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232CF" w14:textId="77777777" w:rsidR="00A47F18" w:rsidRPr="005F1B31" w:rsidRDefault="00C82FDD" w:rsidP="00A75B5F">
      <w:pPr>
        <w:pStyle w:val="1"/>
        <w:spacing w:before="79"/>
        <w:ind w:left="0"/>
      </w:pPr>
      <w:r w:rsidRPr="005F1B31">
        <w:t>ӘЛ-ФАРАБИАТЫНДАҒЫ</w:t>
      </w:r>
      <w:r w:rsidR="00FF4385" w:rsidRPr="005F1B31">
        <w:t xml:space="preserve"> </w:t>
      </w:r>
      <w:r w:rsidRPr="005F1B31">
        <w:t>ҚАЗАҚ</w:t>
      </w:r>
      <w:r w:rsidR="00FF4385" w:rsidRPr="005F1B31">
        <w:t xml:space="preserve"> </w:t>
      </w:r>
      <w:r w:rsidRPr="005F1B31">
        <w:t>ҰЛТТЫҚ</w:t>
      </w:r>
      <w:r w:rsidR="00FF4385" w:rsidRPr="005F1B31">
        <w:t xml:space="preserve"> </w:t>
      </w:r>
      <w:r w:rsidRPr="005F1B31">
        <w:t>УНИВЕРСИТЕТІ</w:t>
      </w:r>
    </w:p>
    <w:p w14:paraId="7423FA59" w14:textId="77777777" w:rsidR="00A47F18" w:rsidRPr="005F1B31" w:rsidRDefault="00C82FDD" w:rsidP="00A75B5F">
      <w:pPr>
        <w:ind w:right="1122"/>
        <w:jc w:val="center"/>
        <w:rPr>
          <w:b/>
          <w:sz w:val="24"/>
          <w:szCs w:val="24"/>
        </w:rPr>
      </w:pPr>
      <w:r w:rsidRPr="005F1B31">
        <w:rPr>
          <w:b/>
          <w:sz w:val="24"/>
          <w:szCs w:val="24"/>
        </w:rPr>
        <w:t>Тарих</w:t>
      </w:r>
      <w:r w:rsidR="00FF4385" w:rsidRPr="005F1B31">
        <w:rPr>
          <w:b/>
          <w:sz w:val="24"/>
          <w:szCs w:val="24"/>
        </w:rPr>
        <w:t xml:space="preserve"> </w:t>
      </w:r>
      <w:r w:rsidRPr="005F1B31">
        <w:rPr>
          <w:b/>
          <w:sz w:val="24"/>
          <w:szCs w:val="24"/>
        </w:rPr>
        <w:t>факультеті</w:t>
      </w:r>
    </w:p>
    <w:p w14:paraId="23482FA8" w14:textId="77777777" w:rsidR="00A47F18" w:rsidRPr="005F1B31" w:rsidRDefault="00C82FDD" w:rsidP="00A75B5F">
      <w:pPr>
        <w:pStyle w:val="1"/>
        <w:ind w:left="0"/>
      </w:pPr>
      <w:r w:rsidRPr="005F1B31">
        <w:t>Археология,</w:t>
      </w:r>
      <w:r w:rsidR="00FF4385" w:rsidRPr="005F1B31">
        <w:t xml:space="preserve"> </w:t>
      </w:r>
      <w:r w:rsidRPr="005F1B31">
        <w:t>этнология</w:t>
      </w:r>
      <w:r w:rsidR="00FF4385" w:rsidRPr="005F1B31">
        <w:t xml:space="preserve"> </w:t>
      </w:r>
      <w:r w:rsidRPr="005F1B31">
        <w:t>және</w:t>
      </w:r>
      <w:r w:rsidR="00FF4385" w:rsidRPr="005F1B31">
        <w:t xml:space="preserve"> </w:t>
      </w:r>
      <w:r w:rsidRPr="005F1B31">
        <w:t>музеология</w:t>
      </w:r>
      <w:r w:rsidR="00FF4385" w:rsidRPr="005F1B31">
        <w:t xml:space="preserve"> </w:t>
      </w:r>
      <w:r w:rsidRPr="005F1B31">
        <w:t>кафедрасы</w:t>
      </w:r>
    </w:p>
    <w:p w14:paraId="2358F54F" w14:textId="77777777" w:rsidR="00A47F18" w:rsidRPr="005F1B31" w:rsidRDefault="00A47F18" w:rsidP="00A75B5F">
      <w:pPr>
        <w:pStyle w:val="a3"/>
        <w:jc w:val="center"/>
        <w:rPr>
          <w:b/>
        </w:rPr>
      </w:pPr>
    </w:p>
    <w:p w14:paraId="26C790CC" w14:textId="77777777" w:rsidR="00A47F18" w:rsidRPr="005F1B31" w:rsidRDefault="00A47F18" w:rsidP="00FF5042">
      <w:pPr>
        <w:pStyle w:val="a3"/>
        <w:jc w:val="center"/>
        <w:rPr>
          <w:b/>
        </w:rPr>
      </w:pPr>
    </w:p>
    <w:p w14:paraId="510AA552" w14:textId="77777777" w:rsidR="00A47F18" w:rsidRPr="005F1B31" w:rsidRDefault="00A47F18" w:rsidP="00FF5042">
      <w:pPr>
        <w:pStyle w:val="a3"/>
        <w:jc w:val="center"/>
        <w:rPr>
          <w:b/>
        </w:rPr>
      </w:pPr>
    </w:p>
    <w:p w14:paraId="2EAB4F42" w14:textId="77777777" w:rsidR="00E20A90" w:rsidRPr="00846EBF" w:rsidRDefault="00E20A90" w:rsidP="00E20A90">
      <w:pPr>
        <w:pStyle w:val="a3"/>
        <w:spacing w:line="276" w:lineRule="auto"/>
        <w:jc w:val="right"/>
        <w:rPr>
          <w:b/>
        </w:rPr>
      </w:pPr>
      <w:r w:rsidRPr="00846EBF">
        <w:rPr>
          <w:b/>
        </w:rPr>
        <w:t>Бекітілді</w:t>
      </w:r>
    </w:p>
    <w:p w14:paraId="7D0C626D" w14:textId="77777777" w:rsidR="00E20A90" w:rsidRPr="00846EBF" w:rsidRDefault="00E20A90" w:rsidP="00E20A90">
      <w:pPr>
        <w:pStyle w:val="a3"/>
        <w:spacing w:line="276" w:lineRule="auto"/>
        <w:jc w:val="right"/>
      </w:pPr>
      <w:r w:rsidRPr="00846EBF">
        <w:t>Тарих факультетінің Ғылыми кеңесінде</w:t>
      </w:r>
    </w:p>
    <w:p w14:paraId="5F28EC6D" w14:textId="3DF2B0CF" w:rsidR="00E20A90" w:rsidRPr="00846EBF" w:rsidRDefault="00E20A90" w:rsidP="00E20A90">
      <w:pPr>
        <w:pStyle w:val="a3"/>
        <w:spacing w:line="276" w:lineRule="auto"/>
        <w:jc w:val="right"/>
      </w:pPr>
      <w:r w:rsidRPr="00846EBF">
        <w:t xml:space="preserve">Хаттама № </w:t>
      </w:r>
      <w:r w:rsidRPr="002A05E6">
        <w:t xml:space="preserve"> </w:t>
      </w:r>
      <w:r w:rsidRPr="00846EBF">
        <w:t>«</w:t>
      </w:r>
      <w:r w:rsidR="00BF719D">
        <w:t xml:space="preserve">           </w:t>
      </w:r>
      <w:r w:rsidRPr="00846EBF">
        <w:t xml:space="preserve"> » 202</w:t>
      </w:r>
      <w:r w:rsidR="00BF719D">
        <w:t>6</w:t>
      </w:r>
      <w:r w:rsidRPr="00846EBF">
        <w:t xml:space="preserve"> ж. </w:t>
      </w:r>
    </w:p>
    <w:p w14:paraId="4003031D" w14:textId="77777777" w:rsidR="00E20A90" w:rsidRPr="00846EBF" w:rsidRDefault="00E20A90" w:rsidP="00E20A90">
      <w:pPr>
        <w:pStyle w:val="a3"/>
        <w:spacing w:line="276" w:lineRule="auto"/>
        <w:jc w:val="right"/>
      </w:pPr>
      <w:r w:rsidRPr="00846EBF">
        <w:t>Факультет деканы __________Байгунаков Д.С.</w:t>
      </w:r>
    </w:p>
    <w:p w14:paraId="4E9B507E" w14:textId="77777777" w:rsidR="00E20A90" w:rsidRPr="005F1B31" w:rsidRDefault="00E20A90" w:rsidP="00E20A90">
      <w:pPr>
        <w:pStyle w:val="a3"/>
        <w:jc w:val="center"/>
        <w:rPr>
          <w:b/>
        </w:rPr>
      </w:pPr>
    </w:p>
    <w:p w14:paraId="20751202" w14:textId="77777777" w:rsidR="00A47F18" w:rsidRPr="005F1B31" w:rsidRDefault="00A47F18" w:rsidP="00FF5042">
      <w:pPr>
        <w:pStyle w:val="a3"/>
        <w:jc w:val="center"/>
        <w:rPr>
          <w:b/>
        </w:rPr>
      </w:pPr>
    </w:p>
    <w:p w14:paraId="46409AB0" w14:textId="77777777" w:rsidR="00A47F18" w:rsidRPr="005F1B31" w:rsidRDefault="00A47F18" w:rsidP="00FF5042">
      <w:pPr>
        <w:pStyle w:val="a3"/>
        <w:jc w:val="center"/>
        <w:rPr>
          <w:b/>
        </w:rPr>
      </w:pPr>
    </w:p>
    <w:p w14:paraId="377B221D" w14:textId="77777777" w:rsidR="00A47F18" w:rsidRPr="005F1B31" w:rsidRDefault="00A47F18" w:rsidP="00FF5042">
      <w:pPr>
        <w:pStyle w:val="a3"/>
        <w:jc w:val="center"/>
        <w:rPr>
          <w:b/>
        </w:rPr>
      </w:pPr>
    </w:p>
    <w:p w14:paraId="09D873A7" w14:textId="77777777" w:rsidR="00A47F18" w:rsidRPr="005F1B31" w:rsidRDefault="00A47F18" w:rsidP="00FF5042">
      <w:pPr>
        <w:pStyle w:val="a3"/>
        <w:jc w:val="center"/>
        <w:rPr>
          <w:b/>
        </w:rPr>
      </w:pPr>
    </w:p>
    <w:p w14:paraId="4FD97B39" w14:textId="77777777" w:rsidR="00A47F18" w:rsidRPr="005F1B31" w:rsidRDefault="00A47F18" w:rsidP="00FF5042">
      <w:pPr>
        <w:pStyle w:val="a3"/>
        <w:jc w:val="center"/>
        <w:rPr>
          <w:b/>
        </w:rPr>
      </w:pPr>
    </w:p>
    <w:p w14:paraId="65592454" w14:textId="77777777" w:rsidR="00A47F18" w:rsidRPr="005F1B31" w:rsidRDefault="00A47F18" w:rsidP="00FF5042">
      <w:pPr>
        <w:pStyle w:val="a3"/>
        <w:jc w:val="center"/>
        <w:rPr>
          <w:b/>
        </w:rPr>
      </w:pPr>
    </w:p>
    <w:p w14:paraId="27D39690" w14:textId="77777777" w:rsidR="00A47F18" w:rsidRPr="005F1B31" w:rsidRDefault="00A47F18" w:rsidP="00FF5042">
      <w:pPr>
        <w:pStyle w:val="a3"/>
        <w:spacing w:before="3"/>
        <w:jc w:val="center"/>
        <w:rPr>
          <w:b/>
        </w:rPr>
      </w:pPr>
    </w:p>
    <w:p w14:paraId="7B43E94D" w14:textId="77777777" w:rsidR="006429F7" w:rsidRPr="005F1B31" w:rsidRDefault="00C82FDD" w:rsidP="00FF5042">
      <w:pPr>
        <w:spacing w:before="1"/>
        <w:jc w:val="center"/>
        <w:rPr>
          <w:b/>
          <w:spacing w:val="-57"/>
          <w:sz w:val="24"/>
          <w:szCs w:val="24"/>
        </w:rPr>
      </w:pPr>
      <w:bookmarkStart w:id="0" w:name="«Ашық_асапан_астындағы_музейлер»_пәні_бо"/>
      <w:bookmarkEnd w:id="0"/>
      <w:r w:rsidRPr="005F1B31">
        <w:rPr>
          <w:b/>
          <w:spacing w:val="-2"/>
          <w:sz w:val="24"/>
          <w:szCs w:val="24"/>
        </w:rPr>
        <w:t>«</w:t>
      </w:r>
      <w:r w:rsidR="00FF4385" w:rsidRPr="005F1B31">
        <w:rPr>
          <w:b/>
          <w:sz w:val="24"/>
          <w:szCs w:val="24"/>
        </w:rPr>
        <w:t>Музейтану негіздері</w:t>
      </w:r>
      <w:r w:rsidRPr="005F1B31">
        <w:rPr>
          <w:b/>
          <w:spacing w:val="-1"/>
          <w:sz w:val="24"/>
          <w:szCs w:val="24"/>
        </w:rPr>
        <w:t>»</w:t>
      </w:r>
      <w:r w:rsidR="00FF4385" w:rsidRPr="005F1B31">
        <w:rPr>
          <w:b/>
          <w:spacing w:val="-1"/>
          <w:sz w:val="24"/>
          <w:szCs w:val="24"/>
        </w:rPr>
        <w:t xml:space="preserve"> </w:t>
      </w:r>
      <w:r w:rsidRPr="005F1B31">
        <w:rPr>
          <w:b/>
          <w:spacing w:val="-1"/>
          <w:sz w:val="24"/>
          <w:szCs w:val="24"/>
        </w:rPr>
        <w:t>пәні</w:t>
      </w:r>
      <w:r w:rsidR="00FF4385" w:rsidRPr="005F1B31">
        <w:rPr>
          <w:b/>
          <w:spacing w:val="-1"/>
          <w:sz w:val="24"/>
          <w:szCs w:val="24"/>
        </w:rPr>
        <w:t xml:space="preserve"> </w:t>
      </w:r>
      <w:r w:rsidRPr="005F1B31">
        <w:rPr>
          <w:b/>
          <w:spacing w:val="-1"/>
          <w:sz w:val="24"/>
          <w:szCs w:val="24"/>
        </w:rPr>
        <w:t>бойынша</w:t>
      </w:r>
      <w:r w:rsidR="00FF4385" w:rsidRPr="005F1B31">
        <w:rPr>
          <w:b/>
          <w:spacing w:val="-1"/>
          <w:sz w:val="24"/>
          <w:szCs w:val="24"/>
        </w:rPr>
        <w:t xml:space="preserve"> </w:t>
      </w:r>
      <w:r w:rsidRPr="005F1B31">
        <w:rPr>
          <w:b/>
          <w:spacing w:val="-1"/>
          <w:sz w:val="24"/>
          <w:szCs w:val="24"/>
        </w:rPr>
        <w:t>қорытынды</w:t>
      </w:r>
      <w:r w:rsidR="00FF4385" w:rsidRPr="005F1B31">
        <w:rPr>
          <w:b/>
          <w:spacing w:val="-1"/>
          <w:sz w:val="24"/>
          <w:szCs w:val="24"/>
        </w:rPr>
        <w:t xml:space="preserve"> </w:t>
      </w:r>
      <w:r w:rsidRPr="005F1B31">
        <w:rPr>
          <w:b/>
          <w:spacing w:val="-1"/>
          <w:sz w:val="24"/>
          <w:szCs w:val="24"/>
        </w:rPr>
        <w:t>емтихан</w:t>
      </w:r>
    </w:p>
    <w:p w14:paraId="775A2AC0" w14:textId="77777777" w:rsidR="00A47F18" w:rsidRPr="005F1B31" w:rsidRDefault="00FF4385" w:rsidP="00FF5042">
      <w:pPr>
        <w:spacing w:before="1"/>
        <w:jc w:val="center"/>
        <w:rPr>
          <w:b/>
          <w:sz w:val="24"/>
          <w:szCs w:val="24"/>
        </w:rPr>
      </w:pPr>
      <w:r w:rsidRPr="005F1B31">
        <w:rPr>
          <w:b/>
          <w:sz w:val="24"/>
          <w:szCs w:val="24"/>
        </w:rPr>
        <w:t>Б</w:t>
      </w:r>
      <w:r w:rsidR="00C82FDD" w:rsidRPr="005F1B31">
        <w:rPr>
          <w:b/>
          <w:sz w:val="24"/>
          <w:szCs w:val="24"/>
        </w:rPr>
        <w:t>ағдарламасы</w:t>
      </w:r>
      <w:r w:rsidRPr="005F1B31">
        <w:rPr>
          <w:b/>
          <w:sz w:val="24"/>
          <w:szCs w:val="24"/>
        </w:rPr>
        <w:t xml:space="preserve"> </w:t>
      </w:r>
      <w:r w:rsidR="00C82FDD" w:rsidRPr="005F1B31">
        <w:rPr>
          <w:b/>
          <w:sz w:val="24"/>
          <w:szCs w:val="24"/>
        </w:rPr>
        <w:t>және</w:t>
      </w:r>
      <w:r w:rsidRPr="005F1B31">
        <w:rPr>
          <w:b/>
          <w:sz w:val="24"/>
          <w:szCs w:val="24"/>
        </w:rPr>
        <w:t xml:space="preserve"> </w:t>
      </w:r>
      <w:r w:rsidR="00C82FDD" w:rsidRPr="005F1B31">
        <w:rPr>
          <w:b/>
          <w:sz w:val="24"/>
          <w:szCs w:val="24"/>
        </w:rPr>
        <w:t>әдістемелік</w:t>
      </w:r>
      <w:r w:rsidRPr="005F1B31">
        <w:rPr>
          <w:b/>
          <w:sz w:val="24"/>
          <w:szCs w:val="24"/>
        </w:rPr>
        <w:t xml:space="preserve"> </w:t>
      </w:r>
      <w:r w:rsidR="00C82FDD" w:rsidRPr="005F1B31">
        <w:rPr>
          <w:b/>
          <w:sz w:val="24"/>
          <w:szCs w:val="24"/>
        </w:rPr>
        <w:t>ұсыныстары</w:t>
      </w:r>
    </w:p>
    <w:p w14:paraId="59270AA6" w14:textId="77777777" w:rsidR="00A47F18" w:rsidRPr="005F1B31" w:rsidRDefault="00A47F18" w:rsidP="00FF5042">
      <w:pPr>
        <w:pStyle w:val="a3"/>
        <w:spacing w:before="11"/>
        <w:jc w:val="center"/>
        <w:rPr>
          <w:b/>
        </w:rPr>
      </w:pPr>
    </w:p>
    <w:p w14:paraId="49D068BB" w14:textId="77777777" w:rsidR="00A47F18" w:rsidRPr="005F1B31" w:rsidRDefault="00C82FDD" w:rsidP="00FF5042">
      <w:pPr>
        <w:pStyle w:val="a3"/>
        <w:jc w:val="center"/>
      </w:pPr>
      <w:r w:rsidRPr="005F1B31">
        <w:t>«</w:t>
      </w:r>
      <w:r w:rsidR="00FF4385" w:rsidRPr="005F1B31">
        <w:t>6В02205 – Тарих</w:t>
      </w:r>
      <w:r w:rsidRPr="005F1B31">
        <w:t>»</w:t>
      </w:r>
      <w:r w:rsidR="00FF4385" w:rsidRPr="005F1B31">
        <w:t xml:space="preserve"> </w:t>
      </w:r>
      <w:r w:rsidRPr="005F1B31">
        <w:t>білім</w:t>
      </w:r>
      <w:r w:rsidR="00FF4385" w:rsidRPr="005F1B31">
        <w:t xml:space="preserve"> </w:t>
      </w:r>
      <w:r w:rsidRPr="005F1B31">
        <w:t>беру</w:t>
      </w:r>
      <w:r w:rsidR="00FF4385" w:rsidRPr="005F1B31">
        <w:t xml:space="preserve"> </w:t>
      </w:r>
      <w:r w:rsidRPr="005F1B31">
        <w:t>бағдарламасы</w:t>
      </w:r>
    </w:p>
    <w:p w14:paraId="5B4EB363" w14:textId="77777777" w:rsidR="00A47F18" w:rsidRPr="005F1B31" w:rsidRDefault="00A47F18" w:rsidP="00FF5042">
      <w:pPr>
        <w:pStyle w:val="a3"/>
        <w:jc w:val="center"/>
      </w:pPr>
    </w:p>
    <w:p w14:paraId="7544B48E" w14:textId="77777777" w:rsidR="00A47F18" w:rsidRPr="005F1B31" w:rsidRDefault="00A47F18" w:rsidP="00FF5042">
      <w:pPr>
        <w:pStyle w:val="a3"/>
        <w:jc w:val="center"/>
      </w:pPr>
    </w:p>
    <w:p w14:paraId="67CF9263" w14:textId="77777777" w:rsidR="00A47F18" w:rsidRPr="005F1B31" w:rsidRDefault="00A47F18" w:rsidP="00FF5042">
      <w:pPr>
        <w:pStyle w:val="a3"/>
        <w:jc w:val="center"/>
      </w:pPr>
    </w:p>
    <w:p w14:paraId="212FC1E6" w14:textId="77777777" w:rsidR="00A47F18" w:rsidRPr="005F1B31" w:rsidRDefault="00A47F18" w:rsidP="00FF5042">
      <w:pPr>
        <w:pStyle w:val="a3"/>
        <w:jc w:val="center"/>
      </w:pPr>
    </w:p>
    <w:p w14:paraId="402E578A" w14:textId="77777777" w:rsidR="00A47F18" w:rsidRPr="005F1B31" w:rsidRDefault="00A47F18" w:rsidP="00FF5042">
      <w:pPr>
        <w:pStyle w:val="a3"/>
        <w:jc w:val="center"/>
      </w:pPr>
    </w:p>
    <w:p w14:paraId="4CE131CF" w14:textId="77777777" w:rsidR="00A47F18" w:rsidRPr="005F1B31" w:rsidRDefault="00A47F18" w:rsidP="00FF5042">
      <w:pPr>
        <w:pStyle w:val="a3"/>
        <w:jc w:val="center"/>
      </w:pPr>
    </w:p>
    <w:p w14:paraId="7640A285" w14:textId="77777777" w:rsidR="00A47F18" w:rsidRPr="005F1B31" w:rsidRDefault="00A47F18" w:rsidP="00FF5042">
      <w:pPr>
        <w:pStyle w:val="a3"/>
        <w:jc w:val="center"/>
      </w:pPr>
    </w:p>
    <w:p w14:paraId="28A7BDBB" w14:textId="77777777" w:rsidR="00A47F18" w:rsidRPr="005F1B31" w:rsidRDefault="00A47F18" w:rsidP="00FF5042">
      <w:pPr>
        <w:pStyle w:val="a3"/>
        <w:jc w:val="center"/>
      </w:pPr>
    </w:p>
    <w:p w14:paraId="46267AB0" w14:textId="77777777" w:rsidR="00A47F18" w:rsidRPr="005F1B31" w:rsidRDefault="00A47F18" w:rsidP="00FF5042">
      <w:pPr>
        <w:pStyle w:val="a3"/>
        <w:jc w:val="center"/>
      </w:pPr>
    </w:p>
    <w:p w14:paraId="4D3D7DEA" w14:textId="77777777" w:rsidR="00A47F18" w:rsidRPr="005F1B31" w:rsidRDefault="00A47F18" w:rsidP="00FF5042">
      <w:pPr>
        <w:pStyle w:val="a3"/>
        <w:jc w:val="center"/>
      </w:pPr>
    </w:p>
    <w:p w14:paraId="4B145AE4" w14:textId="77777777" w:rsidR="00A47F18" w:rsidRPr="005F1B31" w:rsidRDefault="00A47F18" w:rsidP="00FF5042">
      <w:pPr>
        <w:pStyle w:val="a3"/>
        <w:jc w:val="center"/>
      </w:pPr>
    </w:p>
    <w:p w14:paraId="66EFB158" w14:textId="77777777" w:rsidR="00A47F18" w:rsidRPr="005F1B31" w:rsidRDefault="00A47F18" w:rsidP="00FF5042">
      <w:pPr>
        <w:pStyle w:val="a3"/>
        <w:jc w:val="center"/>
      </w:pPr>
    </w:p>
    <w:p w14:paraId="147378FA" w14:textId="77777777" w:rsidR="00A47F18" w:rsidRPr="005F1B31" w:rsidRDefault="00A47F18" w:rsidP="00FF5042">
      <w:pPr>
        <w:pStyle w:val="a3"/>
        <w:jc w:val="center"/>
      </w:pPr>
    </w:p>
    <w:p w14:paraId="2CF4D9E6" w14:textId="77777777" w:rsidR="00A47F18" w:rsidRPr="005F1B31" w:rsidRDefault="00A47F18" w:rsidP="00FF5042">
      <w:pPr>
        <w:pStyle w:val="a3"/>
        <w:jc w:val="center"/>
      </w:pPr>
    </w:p>
    <w:p w14:paraId="4858268B" w14:textId="77777777" w:rsidR="00A47F18" w:rsidRPr="005F1B31" w:rsidRDefault="00A47F18" w:rsidP="00FF5042">
      <w:pPr>
        <w:pStyle w:val="a3"/>
        <w:jc w:val="center"/>
      </w:pPr>
    </w:p>
    <w:p w14:paraId="78CB821A" w14:textId="77777777" w:rsidR="00A47F18" w:rsidRPr="005F1B31" w:rsidRDefault="00A47F18" w:rsidP="00FF5042">
      <w:pPr>
        <w:pStyle w:val="a3"/>
        <w:jc w:val="center"/>
      </w:pPr>
    </w:p>
    <w:p w14:paraId="324B16F5" w14:textId="77777777" w:rsidR="00A47F18" w:rsidRPr="005F1B31" w:rsidRDefault="00A47F18" w:rsidP="00FF5042">
      <w:pPr>
        <w:pStyle w:val="a3"/>
        <w:jc w:val="center"/>
      </w:pPr>
    </w:p>
    <w:p w14:paraId="05BC840F" w14:textId="77777777" w:rsidR="00A47F18" w:rsidRPr="005F1B31" w:rsidRDefault="00A47F18" w:rsidP="00FF5042">
      <w:pPr>
        <w:pStyle w:val="a3"/>
        <w:jc w:val="center"/>
      </w:pPr>
    </w:p>
    <w:p w14:paraId="2C22D8C4" w14:textId="77777777" w:rsidR="00A47F18" w:rsidRPr="005F1B31" w:rsidRDefault="00A47F18" w:rsidP="00FF5042">
      <w:pPr>
        <w:pStyle w:val="a3"/>
        <w:jc w:val="center"/>
      </w:pPr>
    </w:p>
    <w:p w14:paraId="4FE29C36" w14:textId="77777777" w:rsidR="00A47F18" w:rsidRPr="005F1B31" w:rsidRDefault="00A47F18" w:rsidP="00FF5042">
      <w:pPr>
        <w:pStyle w:val="a3"/>
        <w:jc w:val="center"/>
      </w:pPr>
    </w:p>
    <w:p w14:paraId="438FA89F" w14:textId="77777777" w:rsidR="00A47F18" w:rsidRPr="005F1B31" w:rsidRDefault="00A47F18" w:rsidP="00FF5042">
      <w:pPr>
        <w:pStyle w:val="a3"/>
        <w:jc w:val="center"/>
      </w:pPr>
    </w:p>
    <w:p w14:paraId="7944AFE7" w14:textId="77777777" w:rsidR="00A47F18" w:rsidRPr="005F1B31" w:rsidRDefault="00A47F18" w:rsidP="00FF5042">
      <w:pPr>
        <w:pStyle w:val="a3"/>
        <w:jc w:val="center"/>
      </w:pPr>
    </w:p>
    <w:p w14:paraId="5B1D3072" w14:textId="77777777" w:rsidR="00A47F18" w:rsidRPr="005F1B31" w:rsidRDefault="00A47F18" w:rsidP="00FF5042">
      <w:pPr>
        <w:pStyle w:val="a3"/>
        <w:spacing w:before="9"/>
        <w:jc w:val="center"/>
      </w:pPr>
    </w:p>
    <w:p w14:paraId="09D86540" w14:textId="77777777" w:rsidR="00A75B5F" w:rsidRPr="005F1B31" w:rsidRDefault="00A75B5F" w:rsidP="00FF5042">
      <w:pPr>
        <w:pStyle w:val="a3"/>
        <w:spacing w:before="1"/>
        <w:ind w:right="1122"/>
        <w:jc w:val="center"/>
      </w:pPr>
    </w:p>
    <w:p w14:paraId="4DB107F0" w14:textId="77777777" w:rsidR="00A75B5F" w:rsidRPr="005F1B31" w:rsidRDefault="00A75B5F" w:rsidP="00FF5042">
      <w:pPr>
        <w:pStyle w:val="a3"/>
        <w:spacing w:before="1"/>
        <w:ind w:right="1122"/>
        <w:jc w:val="center"/>
      </w:pPr>
    </w:p>
    <w:p w14:paraId="1B8A6B2A" w14:textId="77777777" w:rsidR="00A75B5F" w:rsidRPr="005F1B31" w:rsidRDefault="00A75B5F" w:rsidP="00FF5042">
      <w:pPr>
        <w:pStyle w:val="a3"/>
        <w:spacing w:before="1"/>
        <w:ind w:right="1122"/>
        <w:jc w:val="center"/>
      </w:pPr>
    </w:p>
    <w:p w14:paraId="283DF018" w14:textId="77777777" w:rsidR="00A75B5F" w:rsidRPr="005F1B31" w:rsidRDefault="00A75B5F" w:rsidP="00FF5042">
      <w:pPr>
        <w:pStyle w:val="a3"/>
        <w:spacing w:before="1"/>
        <w:ind w:right="1122"/>
        <w:jc w:val="center"/>
      </w:pPr>
    </w:p>
    <w:p w14:paraId="1BB56E99" w14:textId="77777777" w:rsidR="00A75B5F" w:rsidRPr="005F1B31" w:rsidRDefault="00A75B5F" w:rsidP="00FF5042">
      <w:pPr>
        <w:pStyle w:val="a3"/>
        <w:spacing w:before="1"/>
        <w:ind w:right="1122"/>
        <w:jc w:val="center"/>
      </w:pPr>
    </w:p>
    <w:p w14:paraId="1A60B3D5" w14:textId="1C582706" w:rsidR="00A47F18" w:rsidRPr="005F1B31" w:rsidRDefault="00C82FDD" w:rsidP="00FF5042">
      <w:pPr>
        <w:pStyle w:val="a3"/>
        <w:spacing w:before="1"/>
        <w:ind w:right="1122"/>
        <w:jc w:val="center"/>
      </w:pPr>
      <w:r w:rsidRPr="005F1B31">
        <w:t>Алматы</w:t>
      </w:r>
      <w:r w:rsidR="00FF4385" w:rsidRPr="005F1B31">
        <w:t xml:space="preserve"> </w:t>
      </w:r>
      <w:r w:rsidRPr="005F1B31">
        <w:t>202</w:t>
      </w:r>
      <w:r w:rsidR="00BF719D">
        <w:rPr>
          <w:lang w:val="ru-RU"/>
        </w:rPr>
        <w:t>6</w:t>
      </w:r>
      <w:r w:rsidR="00FF4385" w:rsidRPr="005F1B31">
        <w:t xml:space="preserve"> </w:t>
      </w:r>
      <w:r w:rsidRPr="005F1B31">
        <w:t>жыл</w:t>
      </w:r>
    </w:p>
    <w:p w14:paraId="0ADFBA77" w14:textId="77777777" w:rsidR="00A47F18" w:rsidRPr="00790C6A" w:rsidRDefault="00A47F18">
      <w:pPr>
        <w:jc w:val="center"/>
        <w:sectPr w:rsidR="00A47F18" w:rsidRPr="00790C6A" w:rsidSect="00FF5042">
          <w:type w:val="continuous"/>
          <w:pgSz w:w="11940" w:h="16860"/>
          <w:pgMar w:top="1123" w:right="883" w:bottom="278" w:left="1701" w:header="720" w:footer="720" w:gutter="0"/>
          <w:cols w:space="720"/>
        </w:sectPr>
      </w:pPr>
    </w:p>
    <w:tbl>
      <w:tblPr>
        <w:tblStyle w:val="TableNormal"/>
        <w:tblW w:w="0" w:type="auto"/>
        <w:tblInd w:w="1225" w:type="dxa"/>
        <w:tblLayout w:type="fixed"/>
        <w:tblLook w:val="01E0" w:firstRow="1" w:lastRow="1" w:firstColumn="1" w:lastColumn="1" w:noHBand="0" w:noVBand="0"/>
      </w:tblPr>
      <w:tblGrid>
        <w:gridCol w:w="3654"/>
        <w:gridCol w:w="5802"/>
      </w:tblGrid>
      <w:tr w:rsidR="00A47F18" w:rsidRPr="00790C6A" w14:paraId="4899B8A3" w14:textId="77777777" w:rsidTr="00FF4385">
        <w:trPr>
          <w:trHeight w:val="709"/>
        </w:trPr>
        <w:tc>
          <w:tcPr>
            <w:tcW w:w="3654" w:type="dxa"/>
          </w:tcPr>
          <w:p w14:paraId="440110AA" w14:textId="77777777" w:rsidR="00A47F18" w:rsidRPr="00FF4385" w:rsidRDefault="00C82FDD">
            <w:pPr>
              <w:pStyle w:val="TableParagraph"/>
              <w:spacing w:line="266" w:lineRule="exact"/>
              <w:ind w:left="200"/>
              <w:rPr>
                <w:sz w:val="24"/>
                <w:szCs w:val="24"/>
              </w:rPr>
            </w:pPr>
            <w:r w:rsidRPr="00FF4385">
              <w:rPr>
                <w:sz w:val="24"/>
                <w:szCs w:val="24"/>
              </w:rPr>
              <w:lastRenderedPageBreak/>
              <w:t>Құрастырушы:</w:t>
            </w:r>
          </w:p>
        </w:tc>
        <w:tc>
          <w:tcPr>
            <w:tcW w:w="5802" w:type="dxa"/>
            <w:tcBorders>
              <w:bottom w:val="single" w:sz="6" w:space="0" w:color="000000"/>
            </w:tcBorders>
          </w:tcPr>
          <w:p w14:paraId="77E934C1" w14:textId="77777777" w:rsidR="00A47F18" w:rsidRPr="00FF4385" w:rsidRDefault="00FF4385" w:rsidP="00FF4385">
            <w:pPr>
              <w:jc w:val="both"/>
              <w:rPr>
                <w:sz w:val="24"/>
                <w:szCs w:val="24"/>
                <w:lang w:val="ru-RU"/>
              </w:rPr>
            </w:pPr>
            <w:r w:rsidRPr="00FF4385">
              <w:rPr>
                <w:sz w:val="24"/>
                <w:szCs w:val="24"/>
              </w:rPr>
              <w:t>Терекбаева Ж.М. PhD</w:t>
            </w:r>
            <w:r w:rsidR="00C82FDD" w:rsidRPr="00FF4385">
              <w:rPr>
                <w:sz w:val="24"/>
                <w:szCs w:val="24"/>
              </w:rPr>
              <w:t>,</w:t>
            </w:r>
            <w:r w:rsidRPr="00FF4385">
              <w:rPr>
                <w:sz w:val="24"/>
                <w:szCs w:val="24"/>
              </w:rPr>
              <w:t xml:space="preserve"> </w:t>
            </w:r>
            <w:r w:rsidR="00C82FDD" w:rsidRPr="00FF4385">
              <w:rPr>
                <w:sz w:val="24"/>
                <w:szCs w:val="24"/>
              </w:rPr>
              <w:t>Археология,</w:t>
            </w:r>
            <w:r w:rsidRPr="00FF4385">
              <w:rPr>
                <w:sz w:val="24"/>
                <w:szCs w:val="24"/>
              </w:rPr>
              <w:t xml:space="preserve"> </w:t>
            </w:r>
            <w:r w:rsidR="00C82FDD" w:rsidRPr="00FF4385">
              <w:rPr>
                <w:sz w:val="24"/>
                <w:szCs w:val="24"/>
              </w:rPr>
              <w:t>этнология</w:t>
            </w:r>
            <w:r w:rsidRPr="00FF4385">
              <w:rPr>
                <w:sz w:val="24"/>
                <w:szCs w:val="24"/>
              </w:rPr>
              <w:t xml:space="preserve"> </w:t>
            </w:r>
            <w:r w:rsidR="00C82FDD" w:rsidRPr="00FF4385">
              <w:rPr>
                <w:sz w:val="24"/>
                <w:szCs w:val="24"/>
              </w:rPr>
              <w:t>және</w:t>
            </w:r>
            <w:r w:rsidRPr="00FF4385">
              <w:rPr>
                <w:sz w:val="24"/>
                <w:szCs w:val="24"/>
              </w:rPr>
              <w:t xml:space="preserve"> </w:t>
            </w:r>
            <w:r w:rsidR="00C82FDD" w:rsidRPr="00FF4385">
              <w:rPr>
                <w:sz w:val="24"/>
                <w:szCs w:val="24"/>
              </w:rPr>
              <w:t>музеология</w:t>
            </w:r>
            <w:r w:rsidRPr="00FF4385">
              <w:rPr>
                <w:sz w:val="24"/>
                <w:szCs w:val="24"/>
              </w:rPr>
              <w:t xml:space="preserve"> </w:t>
            </w:r>
            <w:r w:rsidR="00C82FDD" w:rsidRPr="00FF4385">
              <w:rPr>
                <w:sz w:val="24"/>
                <w:szCs w:val="24"/>
              </w:rPr>
              <w:t>кафедрасының</w:t>
            </w:r>
            <w:r w:rsidRPr="00FF4385">
              <w:rPr>
                <w:sz w:val="24"/>
                <w:szCs w:val="24"/>
              </w:rPr>
              <w:t xml:space="preserve"> </w:t>
            </w:r>
            <w:r>
              <w:rPr>
                <w:sz w:val="24"/>
                <w:szCs w:val="24"/>
              </w:rPr>
              <w:t>доцент м.а.</w:t>
            </w:r>
          </w:p>
        </w:tc>
      </w:tr>
      <w:tr w:rsidR="00A47F18" w:rsidRPr="00790C6A" w14:paraId="46C3FF00" w14:textId="77777777">
        <w:trPr>
          <w:trHeight w:val="519"/>
        </w:trPr>
        <w:tc>
          <w:tcPr>
            <w:tcW w:w="3654" w:type="dxa"/>
          </w:tcPr>
          <w:p w14:paraId="4C4D2E0A" w14:textId="77777777" w:rsidR="00A47F18" w:rsidRPr="00790C6A" w:rsidRDefault="00A47F18">
            <w:pPr>
              <w:pStyle w:val="TableParagraph"/>
              <w:ind w:left="0"/>
            </w:pPr>
          </w:p>
        </w:tc>
        <w:tc>
          <w:tcPr>
            <w:tcW w:w="5802" w:type="dxa"/>
            <w:tcBorders>
              <w:top w:val="single" w:sz="6" w:space="0" w:color="000000"/>
            </w:tcBorders>
          </w:tcPr>
          <w:p w14:paraId="47EC13E4" w14:textId="77777777" w:rsidR="00A47F18" w:rsidRPr="00790C6A" w:rsidRDefault="00A47F18">
            <w:pPr>
              <w:pStyle w:val="TableParagraph"/>
              <w:spacing w:line="250" w:lineRule="exact"/>
              <w:ind w:left="105"/>
            </w:pPr>
          </w:p>
        </w:tc>
      </w:tr>
    </w:tbl>
    <w:p w14:paraId="148085EE" w14:textId="77777777" w:rsidR="00A47F18" w:rsidRDefault="00A47F18">
      <w:pPr>
        <w:spacing w:line="275" w:lineRule="exact"/>
      </w:pPr>
    </w:p>
    <w:p w14:paraId="636FD367" w14:textId="77777777" w:rsidR="00AB25A3" w:rsidRDefault="00AB25A3">
      <w:pPr>
        <w:spacing w:line="275" w:lineRule="exact"/>
      </w:pPr>
    </w:p>
    <w:p w14:paraId="540E1293" w14:textId="77777777" w:rsidR="00AB25A3" w:rsidRDefault="00AB25A3" w:rsidP="00AB25A3">
      <w:pPr>
        <w:spacing w:line="275" w:lineRule="exact"/>
        <w:ind w:left="1134"/>
        <w:rPr>
          <w:sz w:val="24"/>
          <w:szCs w:val="24"/>
        </w:rPr>
      </w:pPr>
    </w:p>
    <w:p w14:paraId="7C9B2EE1" w14:textId="77777777" w:rsidR="00AB25A3" w:rsidRDefault="00AB25A3" w:rsidP="00AB25A3">
      <w:pPr>
        <w:spacing w:line="275" w:lineRule="exact"/>
        <w:ind w:left="1134"/>
        <w:rPr>
          <w:sz w:val="24"/>
          <w:szCs w:val="24"/>
        </w:rPr>
      </w:pPr>
    </w:p>
    <w:p w14:paraId="2040A968" w14:textId="77777777" w:rsidR="00AB25A3" w:rsidRPr="00846EBF" w:rsidRDefault="00AB25A3" w:rsidP="00AB25A3">
      <w:pPr>
        <w:spacing w:line="275" w:lineRule="exact"/>
        <w:ind w:left="1134"/>
        <w:rPr>
          <w:sz w:val="24"/>
          <w:szCs w:val="24"/>
        </w:rPr>
      </w:pPr>
    </w:p>
    <w:p w14:paraId="3AEB6A6B" w14:textId="77777777" w:rsidR="00AB25A3" w:rsidRPr="00846EBF" w:rsidRDefault="00AB25A3" w:rsidP="00AB25A3">
      <w:pPr>
        <w:pStyle w:val="a3"/>
        <w:spacing w:line="275" w:lineRule="exact"/>
        <w:ind w:left="1134"/>
      </w:pPr>
      <w:r w:rsidRPr="00846EBF">
        <w:t>Археология, этнология және музеология кафедрасы</w:t>
      </w:r>
      <w:r w:rsidRPr="00846EBF">
        <w:rPr>
          <w:spacing w:val="-6"/>
        </w:rPr>
        <w:t xml:space="preserve"> </w:t>
      </w:r>
      <w:r w:rsidRPr="00846EBF">
        <w:t>мәжілісінде</w:t>
      </w:r>
      <w:r w:rsidRPr="00846EBF">
        <w:rPr>
          <w:spacing w:val="-8"/>
        </w:rPr>
        <w:t xml:space="preserve"> </w:t>
      </w:r>
      <w:r w:rsidRPr="00846EBF">
        <w:t>қаралды</w:t>
      </w:r>
      <w:r w:rsidRPr="00846EBF">
        <w:rPr>
          <w:spacing w:val="-6"/>
        </w:rPr>
        <w:t xml:space="preserve"> </w:t>
      </w:r>
      <w:r w:rsidRPr="00846EBF">
        <w:t>және</w:t>
      </w:r>
      <w:r w:rsidRPr="00846EBF">
        <w:rPr>
          <w:spacing w:val="-9"/>
        </w:rPr>
        <w:t xml:space="preserve"> </w:t>
      </w:r>
      <w:r w:rsidRPr="00846EBF">
        <w:rPr>
          <w:spacing w:val="-2"/>
        </w:rPr>
        <w:t>ұсынылды</w:t>
      </w:r>
    </w:p>
    <w:p w14:paraId="745E5C9D" w14:textId="77777777" w:rsidR="00AB25A3" w:rsidRPr="00846EBF" w:rsidRDefault="00AB25A3" w:rsidP="00AB25A3">
      <w:pPr>
        <w:ind w:left="1134"/>
        <w:jc w:val="both"/>
        <w:rPr>
          <w:sz w:val="24"/>
          <w:szCs w:val="24"/>
        </w:rPr>
      </w:pPr>
      <w:r w:rsidRPr="00846EBF">
        <w:rPr>
          <w:sz w:val="24"/>
          <w:szCs w:val="24"/>
        </w:rPr>
        <w:t>«02» 09 2025 ж., хаттама № 1</w:t>
      </w:r>
    </w:p>
    <w:p w14:paraId="6313F9C1" w14:textId="77777777" w:rsidR="00AB25A3" w:rsidRPr="00846EBF" w:rsidRDefault="00AB25A3" w:rsidP="00AB25A3">
      <w:pPr>
        <w:pStyle w:val="a3"/>
        <w:tabs>
          <w:tab w:val="left" w:pos="4481"/>
        </w:tabs>
        <w:spacing w:before="272"/>
        <w:ind w:left="1134"/>
      </w:pPr>
      <w:r w:rsidRPr="00846EBF">
        <w:t xml:space="preserve">Кафедра меңгерушісі </w:t>
      </w:r>
      <w:r w:rsidRPr="00846EBF">
        <w:rPr>
          <w:u w:val="single"/>
        </w:rPr>
        <w:tab/>
      </w:r>
      <w:r w:rsidRPr="00846EBF">
        <w:t>Жуматаев Р.С.</w:t>
      </w:r>
    </w:p>
    <w:p w14:paraId="106151BC" w14:textId="77777777" w:rsidR="00AB25A3" w:rsidRPr="00846EBF" w:rsidRDefault="00AB25A3" w:rsidP="00AB25A3">
      <w:pPr>
        <w:pStyle w:val="a3"/>
        <w:ind w:left="1134"/>
      </w:pPr>
    </w:p>
    <w:p w14:paraId="00894D00" w14:textId="77777777" w:rsidR="00AB25A3" w:rsidRPr="00846EBF" w:rsidRDefault="00AB25A3" w:rsidP="00AB25A3">
      <w:pPr>
        <w:pStyle w:val="a3"/>
        <w:ind w:left="1134"/>
      </w:pPr>
    </w:p>
    <w:p w14:paraId="2E5BB937" w14:textId="77777777" w:rsidR="00AB25A3" w:rsidRPr="00846EBF" w:rsidRDefault="00AB25A3" w:rsidP="00AB25A3">
      <w:pPr>
        <w:pStyle w:val="a3"/>
        <w:ind w:left="1134"/>
      </w:pPr>
    </w:p>
    <w:p w14:paraId="0FDD4003" w14:textId="77777777" w:rsidR="00AB25A3" w:rsidRPr="00846EBF" w:rsidRDefault="00AB25A3" w:rsidP="00AB25A3">
      <w:pPr>
        <w:ind w:left="1134"/>
        <w:jc w:val="both"/>
        <w:rPr>
          <w:sz w:val="24"/>
          <w:szCs w:val="24"/>
        </w:rPr>
      </w:pPr>
      <w:r w:rsidRPr="00846EBF">
        <w:rPr>
          <w:sz w:val="24"/>
          <w:szCs w:val="24"/>
        </w:rPr>
        <w:t xml:space="preserve">Оқыту және білім беру сапасы бойынша </w:t>
      </w:r>
    </w:p>
    <w:p w14:paraId="35ED6794" w14:textId="77777777" w:rsidR="00AB25A3" w:rsidRPr="00846EBF" w:rsidRDefault="00AB25A3" w:rsidP="00AB25A3">
      <w:pPr>
        <w:ind w:left="1134"/>
        <w:jc w:val="both"/>
        <w:rPr>
          <w:sz w:val="24"/>
          <w:szCs w:val="24"/>
        </w:rPr>
      </w:pPr>
      <w:r w:rsidRPr="00846EBF">
        <w:rPr>
          <w:sz w:val="24"/>
          <w:szCs w:val="24"/>
        </w:rPr>
        <w:t xml:space="preserve">акдемиялық комитеттің төрайымы       _____________ </w:t>
      </w:r>
      <w:r w:rsidRPr="00846EBF">
        <w:rPr>
          <w:sz w:val="24"/>
          <w:szCs w:val="24"/>
          <w:lang w:val="ru-RU"/>
        </w:rPr>
        <w:t>Бижанова М</w:t>
      </w:r>
      <w:r w:rsidRPr="00846EBF">
        <w:rPr>
          <w:sz w:val="24"/>
          <w:szCs w:val="24"/>
        </w:rPr>
        <w:t>.Т.</w:t>
      </w:r>
    </w:p>
    <w:p w14:paraId="6FAB6899" w14:textId="77777777" w:rsidR="00AB25A3" w:rsidRPr="00846EBF" w:rsidRDefault="00AB25A3" w:rsidP="00AB25A3">
      <w:pPr>
        <w:ind w:left="1134"/>
        <w:jc w:val="both"/>
        <w:rPr>
          <w:sz w:val="24"/>
          <w:szCs w:val="24"/>
        </w:rPr>
      </w:pPr>
      <w:r w:rsidRPr="00846EBF">
        <w:rPr>
          <w:sz w:val="24"/>
          <w:szCs w:val="24"/>
        </w:rPr>
        <w:t>«05» 09 2025 ж., хаттама № 1</w:t>
      </w:r>
    </w:p>
    <w:p w14:paraId="5E3E18E6" w14:textId="77777777" w:rsidR="00AB25A3" w:rsidRPr="00790C6A" w:rsidRDefault="00AB25A3">
      <w:pPr>
        <w:spacing w:line="275" w:lineRule="exact"/>
        <w:sectPr w:rsidR="00AB25A3" w:rsidRPr="00790C6A" w:rsidSect="005F1B31">
          <w:pgSz w:w="11940" w:h="16860"/>
          <w:pgMar w:top="1077" w:right="883" w:bottom="278" w:left="318" w:header="720" w:footer="720" w:gutter="0"/>
          <w:cols w:space="720"/>
        </w:sectPr>
      </w:pPr>
    </w:p>
    <w:p w14:paraId="0F4E2532" w14:textId="77777777" w:rsidR="00A47F18" w:rsidRPr="00FF4385" w:rsidRDefault="00C82FDD" w:rsidP="00A75B5F">
      <w:pPr>
        <w:pStyle w:val="1"/>
        <w:spacing w:before="66"/>
        <w:ind w:left="0" w:right="850"/>
        <w:rPr>
          <w:szCs w:val="22"/>
        </w:rPr>
      </w:pPr>
      <w:bookmarkStart w:id="1" w:name="Кіріспе"/>
      <w:bookmarkEnd w:id="1"/>
      <w:r w:rsidRPr="00FF4385">
        <w:rPr>
          <w:szCs w:val="22"/>
        </w:rPr>
        <w:lastRenderedPageBreak/>
        <w:t>Кіріспе</w:t>
      </w:r>
    </w:p>
    <w:p w14:paraId="43F5A962" w14:textId="77777777" w:rsidR="00FF4385" w:rsidRDefault="00FF4385" w:rsidP="00FF4385">
      <w:pPr>
        <w:pStyle w:val="a3"/>
        <w:spacing w:before="7"/>
        <w:ind w:firstLine="567"/>
        <w:jc w:val="both"/>
      </w:pPr>
      <w:r>
        <w:t xml:space="preserve">Студенттер «Музейтану негіздері» пәні бойынша емтиханды дәстүрлі жазбаша офлайн форматта тапсырады. </w:t>
      </w:r>
    </w:p>
    <w:p w14:paraId="426FF39C" w14:textId="77777777" w:rsidR="00FF4385" w:rsidRDefault="00FF4385" w:rsidP="00FF4385">
      <w:pPr>
        <w:pStyle w:val="a3"/>
        <w:spacing w:before="7"/>
        <w:ind w:firstLine="567"/>
        <w:jc w:val="both"/>
      </w:pPr>
      <w:r>
        <w:t xml:space="preserve">UNIVER жүйесіне (univer.kaznu.kz) сұрақтар үш блокқа бөлу арқылы енгізіледі. </w:t>
      </w:r>
    </w:p>
    <w:p w14:paraId="5BE18DCC" w14:textId="77777777" w:rsidR="00FF4385" w:rsidRDefault="00FF4385" w:rsidP="00FF4385">
      <w:pPr>
        <w:pStyle w:val="a3"/>
        <w:spacing w:before="7"/>
        <w:ind w:firstLine="567"/>
        <w:jc w:val="both"/>
      </w:pPr>
      <w:r w:rsidRPr="00FF4385">
        <w:rPr>
          <w:b/>
        </w:rPr>
        <w:t>Емтихан өткізу регламенті:</w:t>
      </w:r>
      <w:r>
        <w:t xml:space="preserve"> Емтихан алдын-ала бекітілген кесте бойынша өтеді. </w:t>
      </w:r>
    </w:p>
    <w:p w14:paraId="7709BB0D" w14:textId="77777777" w:rsidR="00FF4385" w:rsidRDefault="00FF4385" w:rsidP="00FF4385">
      <w:pPr>
        <w:pStyle w:val="a3"/>
        <w:spacing w:before="7"/>
        <w:ind w:firstLine="567"/>
        <w:jc w:val="both"/>
      </w:pPr>
      <w:r w:rsidRPr="00FF4385">
        <w:rPr>
          <w:b/>
        </w:rPr>
        <w:t>Емтихан ережелері:</w:t>
      </w:r>
      <w:r>
        <w:t xml:space="preserve"> Емтихан барысында студент ұялы телефон, оқулықтар, дәптер, құлаққап және т.б. бөгде заттарды ұстауға, өзімен бірге алып кіруге болмайды. Сонымен қатар басқа студенттермен сөйлесуге, артық қимыл жасауға, артына қарауға болмайды. Емтихан барысында бейне бақылау арқылы мониторинг тобы бақылап отырады. Аталған ережелерді бұзу фактісі анықталса, студент емтиханнан шығарылады. </w:t>
      </w:r>
    </w:p>
    <w:p w14:paraId="4B59C9CC" w14:textId="77777777" w:rsidR="00FF4385" w:rsidRDefault="00FF4385" w:rsidP="00FF4385">
      <w:pPr>
        <w:pStyle w:val="a3"/>
        <w:spacing w:before="7"/>
        <w:ind w:firstLine="567"/>
        <w:jc w:val="both"/>
      </w:pPr>
    </w:p>
    <w:p w14:paraId="4E9F7C7D" w14:textId="77777777" w:rsidR="00A47F18" w:rsidRDefault="00FF4385" w:rsidP="00FF4385">
      <w:pPr>
        <w:pStyle w:val="a3"/>
        <w:spacing w:before="7"/>
        <w:ind w:firstLine="567"/>
        <w:jc w:val="both"/>
        <w:rPr>
          <w:b/>
        </w:rPr>
      </w:pPr>
      <w:r w:rsidRPr="00FF4385">
        <w:rPr>
          <w:b/>
        </w:rPr>
        <w:t>«Музейтану негіздері» пәні бойынша тақырыптар:</w:t>
      </w:r>
    </w:p>
    <w:p w14:paraId="57779808" w14:textId="77777777" w:rsidR="00FF4385" w:rsidRPr="00FF4385" w:rsidRDefault="00FF4385" w:rsidP="00FF4385">
      <w:pPr>
        <w:pStyle w:val="a3"/>
        <w:numPr>
          <w:ilvl w:val="0"/>
          <w:numId w:val="10"/>
        </w:numPr>
        <w:spacing w:before="7"/>
        <w:jc w:val="both"/>
      </w:pPr>
      <w:r w:rsidRPr="00FF4385">
        <w:t>Музейтану: ұғымдарды, міндеттерді анықтау 2</w:t>
      </w:r>
    </w:p>
    <w:p w14:paraId="221055D5" w14:textId="77777777" w:rsidR="00FF4385" w:rsidRPr="00FF4385" w:rsidRDefault="00FF4385" w:rsidP="00FF4385">
      <w:pPr>
        <w:pStyle w:val="a3"/>
        <w:numPr>
          <w:ilvl w:val="0"/>
          <w:numId w:val="10"/>
        </w:numPr>
        <w:spacing w:before="7"/>
        <w:jc w:val="both"/>
      </w:pPr>
      <w:r w:rsidRPr="00FF4385">
        <w:t xml:space="preserve">Музей құрлымы, бағыттары </w:t>
      </w:r>
    </w:p>
    <w:p w14:paraId="67B98792" w14:textId="77777777" w:rsidR="00FF4385" w:rsidRPr="00FF4385" w:rsidRDefault="00FF4385" w:rsidP="00FF4385">
      <w:pPr>
        <w:pStyle w:val="a3"/>
        <w:numPr>
          <w:ilvl w:val="0"/>
          <w:numId w:val="10"/>
        </w:numPr>
        <w:spacing w:before="7"/>
        <w:jc w:val="both"/>
      </w:pPr>
      <w:r w:rsidRPr="00FF4385">
        <w:t xml:space="preserve">Антика дәуірінің коллекциялары </w:t>
      </w:r>
    </w:p>
    <w:p w14:paraId="5392D8E9" w14:textId="77777777" w:rsidR="00FF4385" w:rsidRPr="00FF4385" w:rsidRDefault="00FF4385" w:rsidP="00FF4385">
      <w:pPr>
        <w:pStyle w:val="a3"/>
        <w:numPr>
          <w:ilvl w:val="0"/>
          <w:numId w:val="10"/>
        </w:numPr>
        <w:spacing w:before="7"/>
        <w:jc w:val="both"/>
      </w:pPr>
      <w:r w:rsidRPr="00FF4385">
        <w:t xml:space="preserve">Ежелгі Греция коллекциялары </w:t>
      </w:r>
    </w:p>
    <w:p w14:paraId="43983990" w14:textId="77777777" w:rsidR="00FF4385" w:rsidRPr="00FF4385" w:rsidRDefault="00FF4385" w:rsidP="00FF4385">
      <w:pPr>
        <w:pStyle w:val="a3"/>
        <w:numPr>
          <w:ilvl w:val="0"/>
          <w:numId w:val="10"/>
        </w:numPr>
        <w:spacing w:before="7"/>
        <w:jc w:val="both"/>
      </w:pPr>
      <w:r w:rsidRPr="00FF4385">
        <w:t xml:space="preserve">Ежелгі Рим коллекциялары </w:t>
      </w:r>
    </w:p>
    <w:p w14:paraId="41E517C3" w14:textId="77777777" w:rsidR="00FF4385" w:rsidRPr="00FF4385" w:rsidRDefault="00FF4385" w:rsidP="00FF4385">
      <w:pPr>
        <w:pStyle w:val="a3"/>
        <w:numPr>
          <w:ilvl w:val="0"/>
          <w:numId w:val="10"/>
        </w:numPr>
        <w:spacing w:before="7"/>
        <w:jc w:val="both"/>
      </w:pPr>
      <w:r w:rsidRPr="00FF4385">
        <w:t xml:space="preserve">Ортағасырлық Еуропа коллекциялары </w:t>
      </w:r>
    </w:p>
    <w:p w14:paraId="0CCD7480" w14:textId="77777777" w:rsidR="00FF4385" w:rsidRPr="00FF4385" w:rsidRDefault="00FF4385" w:rsidP="00FF4385">
      <w:pPr>
        <w:pStyle w:val="a3"/>
        <w:numPr>
          <w:ilvl w:val="0"/>
          <w:numId w:val="10"/>
        </w:numPr>
        <w:spacing w:before="7"/>
        <w:jc w:val="both"/>
      </w:pPr>
      <w:r w:rsidRPr="00FF4385">
        <w:t xml:space="preserve">Ортағасыр кезіндегі Шығыс елдерінің коллекциялары </w:t>
      </w:r>
    </w:p>
    <w:p w14:paraId="40FB121D" w14:textId="77777777" w:rsidR="00FF4385" w:rsidRPr="00FF4385" w:rsidRDefault="00FF4385" w:rsidP="00FF4385">
      <w:pPr>
        <w:pStyle w:val="a3"/>
        <w:numPr>
          <w:ilvl w:val="0"/>
          <w:numId w:val="10"/>
        </w:numPr>
        <w:spacing w:before="7"/>
        <w:jc w:val="both"/>
      </w:pPr>
      <w:r w:rsidRPr="00FF4385">
        <w:t xml:space="preserve">Батыс Еуропа елдерінің алғашқы музейлерінің ашылу тарихы </w:t>
      </w:r>
    </w:p>
    <w:p w14:paraId="7AF2C48A" w14:textId="77777777" w:rsidR="00FF4385" w:rsidRPr="00FF4385" w:rsidRDefault="00FF4385" w:rsidP="00FF4385">
      <w:pPr>
        <w:pStyle w:val="a3"/>
        <w:numPr>
          <w:ilvl w:val="0"/>
          <w:numId w:val="10"/>
        </w:numPr>
        <w:spacing w:before="7"/>
        <w:jc w:val="both"/>
      </w:pPr>
      <w:r w:rsidRPr="00FF4385">
        <w:t xml:space="preserve">ХIV </w:t>
      </w:r>
      <w:r w:rsidRPr="00FF4385">
        <w:rPr>
          <w:bCs/>
        </w:rPr>
        <w:t xml:space="preserve"> ғғ. көркемөнер бағыттары</w:t>
      </w:r>
    </w:p>
    <w:p w14:paraId="4E6AD273" w14:textId="77777777" w:rsidR="00FF4385" w:rsidRPr="00FF4385" w:rsidRDefault="00FF4385" w:rsidP="00FF4385">
      <w:pPr>
        <w:pStyle w:val="a3"/>
        <w:numPr>
          <w:ilvl w:val="0"/>
          <w:numId w:val="10"/>
        </w:numPr>
        <w:spacing w:before="7"/>
        <w:jc w:val="both"/>
      </w:pPr>
      <w:r w:rsidRPr="00FF4385">
        <w:t>ХVI-XX ғғ.</w:t>
      </w:r>
      <w:r w:rsidRPr="00FF4385">
        <w:rPr>
          <w:bCs/>
        </w:rPr>
        <w:t xml:space="preserve"> көркемөнер бағыттары</w:t>
      </w:r>
    </w:p>
    <w:p w14:paraId="73186A67" w14:textId="77777777" w:rsidR="00FF4385" w:rsidRPr="00FF4385" w:rsidRDefault="00FF4385" w:rsidP="00FF4385">
      <w:pPr>
        <w:pStyle w:val="a3"/>
        <w:numPr>
          <w:ilvl w:val="0"/>
          <w:numId w:val="10"/>
        </w:numPr>
        <w:spacing w:before="7"/>
        <w:jc w:val="both"/>
      </w:pPr>
      <w:r w:rsidRPr="00FF4385">
        <w:rPr>
          <w:bCs/>
        </w:rPr>
        <w:t>Барокко, Рококо, Экспрессионизм, Импрессионизм, Реализм</w:t>
      </w:r>
    </w:p>
    <w:p w14:paraId="0AB6EF73" w14:textId="77777777" w:rsidR="00FF4385" w:rsidRPr="00FF4385" w:rsidRDefault="00FF4385" w:rsidP="00FF4385">
      <w:pPr>
        <w:pStyle w:val="a3"/>
        <w:numPr>
          <w:ilvl w:val="0"/>
          <w:numId w:val="10"/>
        </w:numPr>
        <w:spacing w:before="7"/>
        <w:jc w:val="both"/>
      </w:pPr>
      <w:r w:rsidRPr="00FF4385">
        <w:t xml:space="preserve">Отандық музей желісінің қалыптасу тарихы </w:t>
      </w:r>
    </w:p>
    <w:p w14:paraId="270CD656" w14:textId="77777777" w:rsidR="00FF4385" w:rsidRPr="00FF4385" w:rsidRDefault="00FF4385" w:rsidP="00FF4385">
      <w:pPr>
        <w:pStyle w:val="a3"/>
        <w:numPr>
          <w:ilvl w:val="0"/>
          <w:numId w:val="10"/>
        </w:numPr>
        <w:spacing w:before="7"/>
        <w:jc w:val="both"/>
      </w:pPr>
      <w:r w:rsidRPr="00FF4385">
        <w:t xml:space="preserve">Музей экспозициясы </w:t>
      </w:r>
    </w:p>
    <w:p w14:paraId="328766A0" w14:textId="77777777" w:rsidR="00FF4385" w:rsidRPr="00FF4385" w:rsidRDefault="00FF4385" w:rsidP="00FF4385">
      <w:pPr>
        <w:pStyle w:val="a3"/>
        <w:numPr>
          <w:ilvl w:val="0"/>
          <w:numId w:val="10"/>
        </w:numPr>
        <w:spacing w:before="7"/>
        <w:jc w:val="both"/>
      </w:pPr>
      <w:r w:rsidRPr="00FF4385">
        <w:rPr>
          <w:bCs/>
        </w:rPr>
        <w:t>Музей педагогикасының тарихы</w:t>
      </w:r>
    </w:p>
    <w:p w14:paraId="0F78E99C" w14:textId="77777777" w:rsidR="00FF4385" w:rsidRPr="00FF4385" w:rsidRDefault="00FF4385" w:rsidP="00FF4385">
      <w:pPr>
        <w:pStyle w:val="a3"/>
        <w:numPr>
          <w:ilvl w:val="0"/>
          <w:numId w:val="10"/>
        </w:numPr>
        <w:spacing w:before="7"/>
        <w:jc w:val="both"/>
      </w:pPr>
      <w:r w:rsidRPr="00FF4385">
        <w:t>Экскурсия</w:t>
      </w:r>
    </w:p>
    <w:p w14:paraId="2CA6C536" w14:textId="77777777" w:rsidR="00FF4385" w:rsidRPr="00FF4385" w:rsidRDefault="00FF4385" w:rsidP="00FF4385">
      <w:pPr>
        <w:pStyle w:val="a3"/>
        <w:numPr>
          <w:ilvl w:val="0"/>
          <w:numId w:val="10"/>
        </w:numPr>
        <w:spacing w:before="7"/>
        <w:jc w:val="both"/>
      </w:pPr>
      <w:r w:rsidRPr="00FF4385">
        <w:t xml:space="preserve">Музейдегі көрме: музей коллекцияларын жариялау, ғылыми-ағартушылық функция, қорларды жинақтау, мұражайды жаңғырту құралы. </w:t>
      </w:r>
    </w:p>
    <w:p w14:paraId="14E883A8" w14:textId="77777777" w:rsidR="00FF4385" w:rsidRPr="00FF4385" w:rsidRDefault="00FF4385" w:rsidP="00FF4385">
      <w:pPr>
        <w:pStyle w:val="a3"/>
        <w:numPr>
          <w:ilvl w:val="0"/>
          <w:numId w:val="10"/>
        </w:numPr>
        <w:spacing w:before="7"/>
        <w:jc w:val="both"/>
      </w:pPr>
      <w:r w:rsidRPr="00FF4385">
        <w:t xml:space="preserve">Ескерткіштерді музеефикациялау </w:t>
      </w:r>
    </w:p>
    <w:p w14:paraId="370F921B" w14:textId="77777777" w:rsidR="00FF4385" w:rsidRPr="00FF4385" w:rsidRDefault="00FF4385" w:rsidP="00FF4385">
      <w:pPr>
        <w:pStyle w:val="a3"/>
        <w:numPr>
          <w:ilvl w:val="0"/>
          <w:numId w:val="10"/>
        </w:numPr>
        <w:spacing w:before="7"/>
        <w:jc w:val="both"/>
      </w:pPr>
      <w:r w:rsidRPr="00FF4385">
        <w:t xml:space="preserve">Музейлердің мәдени-білім беру қызметі </w:t>
      </w:r>
    </w:p>
    <w:p w14:paraId="6B64F9FC" w14:textId="77777777" w:rsidR="00FF4385" w:rsidRPr="00FF4385" w:rsidRDefault="00FF4385" w:rsidP="00FF4385">
      <w:pPr>
        <w:pStyle w:val="a3"/>
        <w:numPr>
          <w:ilvl w:val="0"/>
          <w:numId w:val="10"/>
        </w:numPr>
        <w:spacing w:before="7"/>
        <w:jc w:val="both"/>
      </w:pPr>
      <w:r w:rsidRPr="00FF4385">
        <w:t xml:space="preserve">Ашық аспан астындағы музейлер </w:t>
      </w:r>
    </w:p>
    <w:p w14:paraId="1BD73322" w14:textId="77777777" w:rsidR="00FF4385" w:rsidRPr="00FF4385" w:rsidRDefault="00FF4385" w:rsidP="00FF4385">
      <w:pPr>
        <w:pStyle w:val="a3"/>
        <w:numPr>
          <w:ilvl w:val="0"/>
          <w:numId w:val="10"/>
        </w:numPr>
        <w:spacing w:before="7"/>
        <w:jc w:val="both"/>
      </w:pPr>
      <w:r w:rsidRPr="00FF4385">
        <w:t xml:space="preserve">Музей педагогикасы </w:t>
      </w:r>
    </w:p>
    <w:p w14:paraId="29D1591F" w14:textId="77777777" w:rsidR="00FF4385" w:rsidRPr="00FF4385" w:rsidRDefault="00FF4385" w:rsidP="00FF4385">
      <w:pPr>
        <w:pStyle w:val="a3"/>
        <w:numPr>
          <w:ilvl w:val="0"/>
          <w:numId w:val="10"/>
        </w:numPr>
        <w:spacing w:before="7"/>
        <w:jc w:val="both"/>
      </w:pPr>
      <w:r w:rsidRPr="00FF4385">
        <w:t>ИКОМ (Халықаралық Мұражайлар кеңесі) этика кодексі</w:t>
      </w:r>
    </w:p>
    <w:p w14:paraId="5F54D5D3" w14:textId="77777777" w:rsidR="00FF4385" w:rsidRDefault="00FF4385" w:rsidP="00FF4385">
      <w:pPr>
        <w:pStyle w:val="a3"/>
        <w:spacing w:before="7"/>
        <w:ind w:firstLine="567"/>
        <w:jc w:val="both"/>
        <w:rPr>
          <w:sz w:val="22"/>
          <w:szCs w:val="22"/>
        </w:rPr>
      </w:pPr>
    </w:p>
    <w:p w14:paraId="549BD824" w14:textId="77777777" w:rsidR="00FF4385" w:rsidRDefault="00FF4385" w:rsidP="00FF4385">
      <w:pPr>
        <w:pStyle w:val="a3"/>
        <w:spacing w:before="7"/>
        <w:ind w:firstLine="567"/>
        <w:jc w:val="both"/>
      </w:pPr>
      <w:r>
        <w:t>Емтихан кезінде студенттер мыналарды білу керек:</w:t>
      </w:r>
    </w:p>
    <w:p w14:paraId="79BFCAC5" w14:textId="77777777" w:rsidR="00FF4385" w:rsidRDefault="00FF4385" w:rsidP="00FF4385">
      <w:pPr>
        <w:pStyle w:val="a3"/>
        <w:numPr>
          <w:ilvl w:val="0"/>
          <w:numId w:val="11"/>
        </w:numPr>
        <w:spacing w:before="7"/>
        <w:jc w:val="both"/>
      </w:pPr>
      <w:r>
        <w:t xml:space="preserve">Музейдің 7 бағытын; </w:t>
      </w:r>
    </w:p>
    <w:p w14:paraId="4DD2E4C5" w14:textId="77777777" w:rsidR="00FF4385" w:rsidRDefault="00FF4385" w:rsidP="00FF4385">
      <w:pPr>
        <w:pStyle w:val="a3"/>
        <w:numPr>
          <w:ilvl w:val="0"/>
          <w:numId w:val="11"/>
        </w:numPr>
        <w:spacing w:before="7"/>
        <w:jc w:val="both"/>
      </w:pPr>
      <w:r>
        <w:t xml:space="preserve">Алғашқы музейлердің пайда болуы; </w:t>
      </w:r>
    </w:p>
    <w:p w14:paraId="2E9F477D" w14:textId="77777777" w:rsidR="00FF4385" w:rsidRDefault="00FF4385" w:rsidP="00FF4385">
      <w:pPr>
        <w:pStyle w:val="a3"/>
        <w:numPr>
          <w:ilvl w:val="0"/>
          <w:numId w:val="11"/>
        </w:numPr>
        <w:spacing w:before="7"/>
        <w:jc w:val="both"/>
      </w:pPr>
      <w:r>
        <w:t xml:space="preserve">Қазақстандағы алғашқы коллекциялар; </w:t>
      </w:r>
    </w:p>
    <w:p w14:paraId="2F864BCC" w14:textId="77777777" w:rsidR="00FF4385" w:rsidRDefault="00FF4385" w:rsidP="00FF4385">
      <w:pPr>
        <w:pStyle w:val="a3"/>
        <w:numPr>
          <w:ilvl w:val="0"/>
          <w:numId w:val="11"/>
        </w:numPr>
        <w:spacing w:before="7"/>
        <w:jc w:val="both"/>
      </w:pPr>
      <w:r>
        <w:t xml:space="preserve">Музей экспозициясын; </w:t>
      </w:r>
    </w:p>
    <w:p w14:paraId="4E168C3A" w14:textId="77777777" w:rsidR="00FF4385" w:rsidRDefault="00FF4385" w:rsidP="00FF4385">
      <w:pPr>
        <w:pStyle w:val="a3"/>
        <w:numPr>
          <w:ilvl w:val="0"/>
          <w:numId w:val="11"/>
        </w:numPr>
        <w:spacing w:before="7"/>
        <w:jc w:val="both"/>
      </w:pPr>
      <w:r>
        <w:t xml:space="preserve">Музей педагогикасын; </w:t>
      </w:r>
    </w:p>
    <w:p w14:paraId="520E72F9" w14:textId="77777777" w:rsidR="00FF4385" w:rsidRDefault="00FF4385" w:rsidP="00FF4385">
      <w:pPr>
        <w:pStyle w:val="a3"/>
        <w:numPr>
          <w:ilvl w:val="0"/>
          <w:numId w:val="11"/>
        </w:numPr>
        <w:spacing w:before="7"/>
        <w:jc w:val="both"/>
      </w:pPr>
      <w:r>
        <w:t>Музеефикациялауды;</w:t>
      </w:r>
    </w:p>
    <w:p w14:paraId="0F5D9580" w14:textId="77777777" w:rsidR="00FF4385" w:rsidRDefault="00FF4385" w:rsidP="00FF4385">
      <w:pPr>
        <w:pStyle w:val="a3"/>
        <w:numPr>
          <w:ilvl w:val="0"/>
          <w:numId w:val="11"/>
        </w:numPr>
        <w:spacing w:before="7"/>
        <w:jc w:val="both"/>
      </w:pPr>
      <w:r>
        <w:t>Музейдің ғылыми қор жұмысын;</w:t>
      </w:r>
    </w:p>
    <w:p w14:paraId="143CF737" w14:textId="77777777" w:rsidR="00FF4385" w:rsidRDefault="00E30D3F" w:rsidP="00FF4385">
      <w:pPr>
        <w:pStyle w:val="a3"/>
        <w:numPr>
          <w:ilvl w:val="0"/>
          <w:numId w:val="11"/>
        </w:numPr>
        <w:spacing w:before="7"/>
        <w:jc w:val="both"/>
      </w:pPr>
      <w:r>
        <w:t>Ортағасырдағы көркемөнер бағыттарын;</w:t>
      </w:r>
    </w:p>
    <w:p w14:paraId="01E4B6CD" w14:textId="77777777" w:rsidR="00E30D3F" w:rsidRDefault="00E30D3F" w:rsidP="00FF4385">
      <w:pPr>
        <w:pStyle w:val="a3"/>
        <w:numPr>
          <w:ilvl w:val="0"/>
          <w:numId w:val="11"/>
        </w:numPr>
        <w:spacing w:before="7"/>
        <w:jc w:val="both"/>
      </w:pPr>
      <w:r>
        <w:t>Қайта өрлеу дәуіріндегі көркемөнер, сәулет өнерінің бағыттарын;</w:t>
      </w:r>
    </w:p>
    <w:p w14:paraId="3E458454" w14:textId="77777777" w:rsidR="00E30D3F" w:rsidRDefault="00E30D3F" w:rsidP="00FF4385">
      <w:pPr>
        <w:pStyle w:val="a3"/>
        <w:numPr>
          <w:ilvl w:val="0"/>
          <w:numId w:val="11"/>
        </w:numPr>
        <w:spacing w:before="7"/>
        <w:jc w:val="both"/>
      </w:pPr>
      <w:r>
        <w:t>Ашық аспан музейлерін;</w:t>
      </w:r>
    </w:p>
    <w:p w14:paraId="0BF26AA8" w14:textId="77777777" w:rsidR="00E30D3F" w:rsidRDefault="00E30D3F" w:rsidP="00FF4385">
      <w:pPr>
        <w:pStyle w:val="a3"/>
        <w:numPr>
          <w:ilvl w:val="0"/>
          <w:numId w:val="11"/>
        </w:numPr>
        <w:spacing w:before="7"/>
        <w:jc w:val="both"/>
      </w:pPr>
      <w:r>
        <w:t>Экомузейлерді;</w:t>
      </w:r>
    </w:p>
    <w:p w14:paraId="6DF254DE" w14:textId="77777777" w:rsidR="00E30D3F" w:rsidRDefault="00E30D3F" w:rsidP="00FF4385">
      <w:pPr>
        <w:pStyle w:val="a3"/>
        <w:numPr>
          <w:ilvl w:val="0"/>
          <w:numId w:val="11"/>
        </w:numPr>
        <w:spacing w:before="7"/>
        <w:jc w:val="both"/>
      </w:pPr>
      <w:r>
        <w:t>Табиғат музейлерін, табиғат ескерткіштерін.</w:t>
      </w:r>
    </w:p>
    <w:p w14:paraId="04AEBE71" w14:textId="77777777" w:rsidR="00E30D3F" w:rsidRDefault="00E30D3F" w:rsidP="00E30D3F">
      <w:pPr>
        <w:pStyle w:val="a3"/>
        <w:spacing w:before="7"/>
        <w:jc w:val="both"/>
      </w:pPr>
    </w:p>
    <w:p w14:paraId="3ECC96D8" w14:textId="77777777" w:rsidR="00E30D3F" w:rsidRDefault="00E30D3F" w:rsidP="00E30D3F">
      <w:pPr>
        <w:pStyle w:val="a3"/>
        <w:spacing w:before="7"/>
        <w:ind w:firstLine="567"/>
        <w:jc w:val="both"/>
        <w:rPr>
          <w:b/>
        </w:rPr>
      </w:pPr>
    </w:p>
    <w:p w14:paraId="49C3B33C" w14:textId="77777777" w:rsidR="00E30D3F" w:rsidRDefault="00E30D3F" w:rsidP="00E30D3F">
      <w:pPr>
        <w:pStyle w:val="a3"/>
        <w:spacing w:before="7"/>
        <w:ind w:firstLine="567"/>
        <w:jc w:val="both"/>
        <w:rPr>
          <w:b/>
        </w:rPr>
      </w:pPr>
    </w:p>
    <w:p w14:paraId="73BFEBAC" w14:textId="77777777" w:rsidR="00E30D3F" w:rsidRPr="00E30D3F" w:rsidRDefault="00E30D3F" w:rsidP="00E30D3F">
      <w:pPr>
        <w:pStyle w:val="a3"/>
        <w:spacing w:before="7"/>
        <w:ind w:firstLine="567"/>
        <w:jc w:val="both"/>
        <w:rPr>
          <w:b/>
        </w:rPr>
      </w:pPr>
      <w:r w:rsidRPr="00E30D3F">
        <w:rPr>
          <w:b/>
        </w:rPr>
        <w:lastRenderedPageBreak/>
        <w:t>Емтиханға дайындық үшін ұсынылған әдебиеттер тізімі:</w:t>
      </w:r>
    </w:p>
    <w:p w14:paraId="24C10E63" w14:textId="77777777" w:rsidR="00E30D3F" w:rsidRDefault="00E30D3F" w:rsidP="00FF4385">
      <w:pPr>
        <w:pStyle w:val="a3"/>
        <w:spacing w:before="7"/>
        <w:ind w:firstLine="567"/>
        <w:jc w:val="both"/>
      </w:pPr>
      <w:r>
        <w:t xml:space="preserve">Ключевые понятия музеологии, 2012. - С.52-58// </w:t>
      </w:r>
    </w:p>
    <w:p w14:paraId="1D51AAD5" w14:textId="77777777" w:rsidR="00E30D3F" w:rsidRDefault="00E30D3F" w:rsidP="00FF4385">
      <w:pPr>
        <w:pStyle w:val="a3"/>
        <w:spacing w:before="7"/>
        <w:ind w:firstLine="567"/>
        <w:jc w:val="both"/>
      </w:pPr>
      <w:hyperlink r:id="rId6" w:history="1">
        <w:r w:rsidRPr="007203A1">
          <w:rPr>
            <w:rStyle w:val="a9"/>
          </w:rPr>
          <w:t>http://icom.museum/fileadmin/user_upload/pdf/Key_Concepts_of_Museology/key_concepts_ru</w:t>
        </w:r>
      </w:hyperlink>
      <w:r>
        <w:t xml:space="preserve"> </w:t>
      </w:r>
    </w:p>
    <w:p w14:paraId="61137010" w14:textId="77777777" w:rsidR="00E30D3F" w:rsidRDefault="00E30D3F" w:rsidP="00FF4385">
      <w:pPr>
        <w:pStyle w:val="a3"/>
        <w:spacing w:before="7"/>
        <w:ind w:firstLine="567"/>
        <w:jc w:val="both"/>
      </w:pPr>
      <w:r>
        <w:t xml:space="preserve">Ключевые понятия музеологии. Сост. Andre Desvallees, Francois Mairesse. – 2012. </w:t>
      </w:r>
    </w:p>
    <w:p w14:paraId="41BF08FA" w14:textId="77777777" w:rsidR="00E30D3F" w:rsidRDefault="00E30D3F" w:rsidP="00FF4385">
      <w:pPr>
        <w:pStyle w:val="a3"/>
        <w:spacing w:before="7"/>
        <w:ind w:firstLine="567"/>
        <w:jc w:val="both"/>
      </w:pPr>
      <w:r>
        <w:t xml:space="preserve">Юренева Т.Ю. Музееведение, М., 2006; </w:t>
      </w:r>
    </w:p>
    <w:p w14:paraId="58C83FA0" w14:textId="77777777" w:rsidR="00E30D3F" w:rsidRDefault="00E30D3F" w:rsidP="00FF4385">
      <w:pPr>
        <w:pStyle w:val="a3"/>
        <w:spacing w:before="7"/>
        <w:ind w:firstLine="567"/>
        <w:jc w:val="both"/>
      </w:pPr>
      <w:r>
        <w:t xml:space="preserve">Шулепова Э.А. Основы музееведения, М., 2005; </w:t>
      </w:r>
    </w:p>
    <w:p w14:paraId="153DD10B" w14:textId="77777777" w:rsidR="00E30D3F" w:rsidRDefault="00E30D3F" w:rsidP="00FF4385">
      <w:pPr>
        <w:pStyle w:val="a3"/>
        <w:spacing w:before="7"/>
        <w:ind w:firstLine="567"/>
        <w:jc w:val="both"/>
      </w:pPr>
      <w:r>
        <w:t xml:space="preserve">Шляхтина Л.М. Основы музееведения. - М., 2004; </w:t>
      </w:r>
    </w:p>
    <w:p w14:paraId="7F894665" w14:textId="77777777" w:rsidR="00E30D3F" w:rsidRDefault="00E30D3F" w:rsidP="00FF4385">
      <w:pPr>
        <w:pStyle w:val="a3"/>
        <w:spacing w:before="7"/>
        <w:ind w:firstLine="567"/>
        <w:jc w:val="both"/>
      </w:pPr>
      <w:r>
        <w:t xml:space="preserve">Тельчаров А.Д. Основы музейного дела. Введение в специальность. – М., 2005; </w:t>
      </w:r>
    </w:p>
    <w:p w14:paraId="505E81C2" w14:textId="77777777" w:rsidR="00E30D3F" w:rsidRDefault="00E30D3F" w:rsidP="00FF4385">
      <w:pPr>
        <w:pStyle w:val="a3"/>
        <w:spacing w:before="7"/>
        <w:ind w:firstLine="567"/>
        <w:jc w:val="both"/>
      </w:pPr>
      <w:r>
        <w:t xml:space="preserve">Старикова Ю. Музееведение. Конспект лекций. - М., 2005. </w:t>
      </w:r>
    </w:p>
    <w:p w14:paraId="54A4CD10" w14:textId="77777777" w:rsidR="00E30D3F" w:rsidRDefault="00E30D3F" w:rsidP="00FF4385">
      <w:pPr>
        <w:pStyle w:val="a3"/>
        <w:spacing w:before="7"/>
        <w:ind w:firstLine="567"/>
        <w:jc w:val="both"/>
      </w:pPr>
      <w:r>
        <w:t xml:space="preserve">Сапанжа О.С. Историография музеологии, музееведения, музеографии: к вопросу разделения понятий// </w:t>
      </w:r>
      <w:hyperlink r:id="rId7" w:history="1">
        <w:r w:rsidRPr="007203A1">
          <w:rPr>
            <w:rStyle w:val="a9"/>
          </w:rPr>
          <w:t>https://cyberleninka.ru/article/n/istoriografiya-muzeologiimuzeevedeniya-muzeografii-k-voprosu-razdeleniya-ponyatiy</w:t>
        </w:r>
      </w:hyperlink>
      <w:r>
        <w:t xml:space="preserve"> </w:t>
      </w:r>
    </w:p>
    <w:p w14:paraId="515BB3A1" w14:textId="77777777" w:rsidR="00E30D3F" w:rsidRDefault="00E30D3F" w:rsidP="00FF4385">
      <w:pPr>
        <w:pStyle w:val="a3"/>
        <w:spacing w:before="7"/>
        <w:ind w:firstLine="567"/>
        <w:jc w:val="both"/>
      </w:pPr>
      <w:r>
        <w:t xml:space="preserve">Грицкевич В.П. История музейного дела до конца 18 века: в 2-х частях. - Спб., 2001; </w:t>
      </w:r>
    </w:p>
    <w:p w14:paraId="46071901" w14:textId="77777777" w:rsidR="00E30D3F" w:rsidRDefault="00E30D3F" w:rsidP="00FF4385">
      <w:pPr>
        <w:pStyle w:val="a3"/>
        <w:spacing w:before="7"/>
        <w:ind w:firstLine="567"/>
        <w:jc w:val="both"/>
      </w:pPr>
      <w:r>
        <w:t xml:space="preserve">Юренева Т.Ю. Музей в мировой культуре. - М., 2003; </w:t>
      </w:r>
    </w:p>
    <w:p w14:paraId="19571C53" w14:textId="77777777" w:rsidR="00E30D3F" w:rsidRDefault="00E30D3F" w:rsidP="00FF4385">
      <w:pPr>
        <w:pStyle w:val="a3"/>
        <w:spacing w:before="7"/>
        <w:ind w:firstLine="567"/>
        <w:jc w:val="both"/>
      </w:pPr>
      <w:r>
        <w:t xml:space="preserve">Махо О.Г. Гротта Изабеллы д'Эсте и её коллекция// </w:t>
      </w:r>
      <w:hyperlink r:id="rId8" w:history="1">
        <w:r w:rsidRPr="007203A1">
          <w:rPr>
            <w:rStyle w:val="a9"/>
          </w:rPr>
          <w:t>https://cyberleninka.ru/article/n/grottaizabelly-deste-i-eyo-kollektsiya</w:t>
        </w:r>
      </w:hyperlink>
      <w:r>
        <w:t xml:space="preserve"> </w:t>
      </w:r>
    </w:p>
    <w:p w14:paraId="3DE65147" w14:textId="77777777" w:rsidR="00E30D3F" w:rsidRDefault="00E30D3F" w:rsidP="00FF4385">
      <w:pPr>
        <w:pStyle w:val="a3"/>
        <w:spacing w:before="7"/>
        <w:ind w:firstLine="567"/>
        <w:jc w:val="both"/>
      </w:pPr>
      <w:r>
        <w:t xml:space="preserve">Алешин П.А. Семья д’Эсте - покровители искусства и коллекционеры// </w:t>
      </w:r>
      <w:hyperlink r:id="rId9" w:history="1">
        <w:r w:rsidRPr="007203A1">
          <w:rPr>
            <w:rStyle w:val="a9"/>
          </w:rPr>
          <w:t>https://cyberleninka.ru/article/n/semya-d-este-pokroviteli-iskusstva-i-kollektsionery</w:t>
        </w:r>
      </w:hyperlink>
      <w:r>
        <w:t xml:space="preserve"> </w:t>
      </w:r>
    </w:p>
    <w:p w14:paraId="47C8E251" w14:textId="77777777" w:rsidR="00E30D3F" w:rsidRDefault="00E30D3F" w:rsidP="00FF4385">
      <w:pPr>
        <w:pStyle w:val="a3"/>
        <w:spacing w:before="7"/>
        <w:ind w:firstLine="567"/>
        <w:jc w:val="both"/>
      </w:pPr>
      <w:r>
        <w:t xml:space="preserve">Махо О.Г. Образы войны и науки в интарсиях урбинского студиоло Федерико да </w:t>
      </w:r>
    </w:p>
    <w:p w14:paraId="009F08E2" w14:textId="77777777" w:rsidR="00E30D3F" w:rsidRDefault="00E30D3F" w:rsidP="00FF4385">
      <w:pPr>
        <w:pStyle w:val="a3"/>
        <w:spacing w:before="7"/>
        <w:ind w:firstLine="567"/>
        <w:jc w:val="both"/>
      </w:pPr>
      <w:r>
        <w:t xml:space="preserve">Монтефельтро// </w:t>
      </w:r>
      <w:hyperlink r:id="rId10" w:history="1">
        <w:r w:rsidRPr="007203A1">
          <w:rPr>
            <w:rStyle w:val="a9"/>
          </w:rPr>
          <w:t>https://cyberleninka.ru/article/n/obrazy-voyny-i-nauki-v-intarsiyah-urbinskogostudiolo-federiko-da-montefeltro</w:t>
        </w:r>
      </w:hyperlink>
      <w:r>
        <w:t xml:space="preserve"> </w:t>
      </w:r>
    </w:p>
    <w:p w14:paraId="70247634" w14:textId="77777777" w:rsidR="00E30D3F" w:rsidRDefault="00E30D3F" w:rsidP="00FF4385">
      <w:pPr>
        <w:pStyle w:val="a3"/>
        <w:spacing w:before="7"/>
        <w:ind w:firstLine="567"/>
        <w:jc w:val="both"/>
      </w:pPr>
      <w:r>
        <w:t xml:space="preserve">Ионина Н.А. Сто великих музеев мира. - М. 1999. </w:t>
      </w:r>
    </w:p>
    <w:p w14:paraId="41D79A42" w14:textId="77777777" w:rsidR="00E30D3F" w:rsidRDefault="00E30D3F" w:rsidP="00FF4385">
      <w:pPr>
        <w:pStyle w:val="a3"/>
        <w:spacing w:before="7"/>
        <w:ind w:firstLine="567"/>
        <w:jc w:val="both"/>
      </w:pPr>
      <w:r>
        <w:t xml:space="preserve">Юренева Т.Ю. Музей в мировой культуре. - М., 2003. </w:t>
      </w:r>
    </w:p>
    <w:p w14:paraId="0745B49D" w14:textId="77777777" w:rsidR="00E30D3F" w:rsidRDefault="00E30D3F" w:rsidP="00FF4385">
      <w:pPr>
        <w:pStyle w:val="a3"/>
        <w:spacing w:before="7"/>
        <w:ind w:firstLine="567"/>
        <w:jc w:val="both"/>
      </w:pPr>
      <w:r>
        <w:t xml:space="preserve">Метрополитен. – М., 2009 </w:t>
      </w:r>
    </w:p>
    <w:p w14:paraId="182EAE53" w14:textId="77777777" w:rsidR="00E30D3F" w:rsidRDefault="00E30D3F" w:rsidP="00FF4385">
      <w:pPr>
        <w:pStyle w:val="a3"/>
        <w:spacing w:before="7"/>
        <w:ind w:firstLine="567"/>
        <w:jc w:val="both"/>
      </w:pPr>
      <w:r>
        <w:t xml:space="preserve">Британский музей. – М., 2009 </w:t>
      </w:r>
    </w:p>
    <w:p w14:paraId="51E25DF9" w14:textId="77777777" w:rsidR="00E30D3F" w:rsidRDefault="00E30D3F" w:rsidP="00FF4385">
      <w:pPr>
        <w:pStyle w:val="a3"/>
        <w:spacing w:before="7"/>
        <w:ind w:firstLine="567"/>
        <w:jc w:val="both"/>
      </w:pPr>
      <w:r>
        <w:t xml:space="preserve">Дрезденская картинная галерея. – М., 2010. </w:t>
      </w:r>
    </w:p>
    <w:p w14:paraId="743BFFA8" w14:textId="77777777" w:rsidR="00FF4385" w:rsidRDefault="00E30D3F" w:rsidP="00FF4385">
      <w:pPr>
        <w:pStyle w:val="a3"/>
        <w:spacing w:before="7"/>
        <w:ind w:firstLine="567"/>
        <w:jc w:val="both"/>
      </w:pPr>
      <w:r>
        <w:t>Лувр. – М., 2010</w:t>
      </w:r>
    </w:p>
    <w:p w14:paraId="3CCBC6F1" w14:textId="77777777" w:rsidR="00E30D3F" w:rsidRDefault="00E30D3F" w:rsidP="00FF4385">
      <w:pPr>
        <w:pStyle w:val="a3"/>
        <w:spacing w:before="7"/>
        <w:ind w:firstLine="567"/>
        <w:jc w:val="both"/>
      </w:pPr>
    </w:p>
    <w:p w14:paraId="709BEF94" w14:textId="77777777" w:rsidR="00E30D3F" w:rsidRPr="00E30D3F" w:rsidRDefault="00E30D3F" w:rsidP="00E30D3F">
      <w:pPr>
        <w:pStyle w:val="a3"/>
        <w:spacing w:before="7"/>
        <w:ind w:firstLine="567"/>
        <w:jc w:val="center"/>
        <w:rPr>
          <w:b/>
        </w:rPr>
      </w:pPr>
      <w:r w:rsidRPr="00E30D3F">
        <w:rPr>
          <w:b/>
        </w:rPr>
        <w:t>«Музейтану» пәні бойынша қорытынды емтиханды бағалау рубрикаторы</w:t>
      </w:r>
    </w:p>
    <w:p w14:paraId="2942ED6A" w14:textId="77777777" w:rsidR="00E30D3F" w:rsidRDefault="00E30D3F" w:rsidP="00E30D3F">
      <w:pPr>
        <w:pStyle w:val="a3"/>
        <w:spacing w:before="7"/>
        <w:ind w:firstLine="567"/>
        <w:jc w:val="center"/>
        <w:rPr>
          <w:b/>
        </w:rPr>
      </w:pPr>
      <w:r w:rsidRPr="00E30D3F">
        <w:rPr>
          <w:b/>
        </w:rPr>
        <w:t>СТАНДАРТТЫ ЕМТИХАН: ЖАЗБАША (ОФЛАЙН)</w:t>
      </w:r>
    </w:p>
    <w:p w14:paraId="079ABDAC" w14:textId="77777777" w:rsidR="00E30D3F" w:rsidRDefault="00E30D3F" w:rsidP="00E30D3F">
      <w:pPr>
        <w:pStyle w:val="a3"/>
        <w:spacing w:before="7"/>
        <w:ind w:firstLine="567"/>
        <w:jc w:val="center"/>
        <w:rPr>
          <w:b/>
        </w:rPr>
      </w:pPr>
    </w:p>
    <w:tbl>
      <w:tblPr>
        <w:tblStyle w:val="a7"/>
        <w:tblW w:w="0" w:type="auto"/>
        <w:tblLayout w:type="fixed"/>
        <w:tblLook w:val="04A0" w:firstRow="1" w:lastRow="0" w:firstColumn="1" w:lastColumn="0" w:noHBand="0" w:noVBand="1"/>
      </w:tblPr>
      <w:tblGrid>
        <w:gridCol w:w="1476"/>
        <w:gridCol w:w="1609"/>
        <w:gridCol w:w="1701"/>
        <w:gridCol w:w="1701"/>
        <w:gridCol w:w="1559"/>
        <w:gridCol w:w="1558"/>
      </w:tblGrid>
      <w:tr w:rsidR="00E30D3F" w14:paraId="6508EE43" w14:textId="77777777" w:rsidTr="00ED1EBE">
        <w:tc>
          <w:tcPr>
            <w:tcW w:w="1476" w:type="dxa"/>
            <w:shd w:val="clear" w:color="auto" w:fill="B6DDE8" w:themeFill="accent5" w:themeFillTint="66"/>
          </w:tcPr>
          <w:p w14:paraId="566B31DF" w14:textId="77777777" w:rsidR="00E30D3F" w:rsidRPr="00ED1EBE" w:rsidRDefault="00E30D3F" w:rsidP="00E30D3F">
            <w:pPr>
              <w:pStyle w:val="a3"/>
              <w:spacing w:before="7"/>
              <w:jc w:val="center"/>
              <w:rPr>
                <w:b/>
                <w:sz w:val="18"/>
                <w:szCs w:val="22"/>
              </w:rPr>
            </w:pPr>
            <w:r w:rsidRPr="00ED1EBE">
              <w:rPr>
                <w:b/>
                <w:sz w:val="18"/>
              </w:rPr>
              <w:t>Критерий/ балл</w:t>
            </w:r>
          </w:p>
        </w:tc>
        <w:tc>
          <w:tcPr>
            <w:tcW w:w="8128" w:type="dxa"/>
            <w:gridSpan w:val="5"/>
            <w:shd w:val="clear" w:color="auto" w:fill="B6DDE8" w:themeFill="accent5" w:themeFillTint="66"/>
          </w:tcPr>
          <w:p w14:paraId="69650F4D" w14:textId="77777777" w:rsidR="00E30D3F" w:rsidRPr="00ED1EBE" w:rsidRDefault="00E30D3F" w:rsidP="00E30D3F">
            <w:pPr>
              <w:pStyle w:val="a3"/>
              <w:spacing w:before="7"/>
              <w:jc w:val="center"/>
              <w:rPr>
                <w:b/>
                <w:sz w:val="18"/>
                <w:szCs w:val="22"/>
              </w:rPr>
            </w:pPr>
            <w:r w:rsidRPr="00ED1EBE">
              <w:rPr>
                <w:b/>
                <w:sz w:val="18"/>
              </w:rPr>
              <w:t>ДЕСКРИПТОРЛАР</w:t>
            </w:r>
          </w:p>
        </w:tc>
      </w:tr>
      <w:tr w:rsidR="00E30D3F" w14:paraId="5C1E6966" w14:textId="77777777" w:rsidTr="00ED1EBE">
        <w:tc>
          <w:tcPr>
            <w:tcW w:w="1476" w:type="dxa"/>
            <w:shd w:val="clear" w:color="auto" w:fill="B6DDE8" w:themeFill="accent5" w:themeFillTint="66"/>
          </w:tcPr>
          <w:p w14:paraId="22A972C2" w14:textId="77777777" w:rsidR="00E30D3F" w:rsidRPr="00ED1EBE" w:rsidRDefault="00E30D3F" w:rsidP="00E30D3F">
            <w:pPr>
              <w:pStyle w:val="a3"/>
              <w:spacing w:before="7"/>
              <w:jc w:val="center"/>
              <w:rPr>
                <w:b/>
                <w:sz w:val="18"/>
                <w:szCs w:val="22"/>
              </w:rPr>
            </w:pPr>
          </w:p>
        </w:tc>
        <w:tc>
          <w:tcPr>
            <w:tcW w:w="1609" w:type="dxa"/>
            <w:shd w:val="clear" w:color="auto" w:fill="B6DDE8" w:themeFill="accent5" w:themeFillTint="66"/>
          </w:tcPr>
          <w:p w14:paraId="59A43DF6" w14:textId="77777777" w:rsidR="00E30D3F" w:rsidRPr="00ED1EBE" w:rsidRDefault="00E30D3F" w:rsidP="00E30D3F">
            <w:pPr>
              <w:pStyle w:val="a3"/>
              <w:spacing w:before="7"/>
              <w:jc w:val="center"/>
              <w:rPr>
                <w:b/>
                <w:sz w:val="18"/>
                <w:szCs w:val="22"/>
              </w:rPr>
            </w:pPr>
            <w:r w:rsidRPr="00ED1EBE">
              <w:rPr>
                <w:b/>
                <w:sz w:val="18"/>
              </w:rPr>
              <w:t>«Өте жақсы»</w:t>
            </w:r>
          </w:p>
        </w:tc>
        <w:tc>
          <w:tcPr>
            <w:tcW w:w="1701" w:type="dxa"/>
            <w:shd w:val="clear" w:color="auto" w:fill="B6DDE8" w:themeFill="accent5" w:themeFillTint="66"/>
          </w:tcPr>
          <w:p w14:paraId="0CE9FD22" w14:textId="77777777" w:rsidR="00E30D3F" w:rsidRPr="00ED1EBE" w:rsidRDefault="00E30D3F" w:rsidP="00E30D3F">
            <w:pPr>
              <w:pStyle w:val="a3"/>
              <w:spacing w:before="7"/>
              <w:jc w:val="center"/>
              <w:rPr>
                <w:b/>
                <w:sz w:val="18"/>
                <w:szCs w:val="22"/>
              </w:rPr>
            </w:pPr>
            <w:r w:rsidRPr="00ED1EBE">
              <w:rPr>
                <w:b/>
                <w:sz w:val="18"/>
              </w:rPr>
              <w:t>«Жақсы»</w:t>
            </w:r>
          </w:p>
        </w:tc>
        <w:tc>
          <w:tcPr>
            <w:tcW w:w="1701" w:type="dxa"/>
            <w:shd w:val="clear" w:color="auto" w:fill="B6DDE8" w:themeFill="accent5" w:themeFillTint="66"/>
          </w:tcPr>
          <w:p w14:paraId="07A0B102" w14:textId="77777777" w:rsidR="00E30D3F" w:rsidRPr="00ED1EBE" w:rsidRDefault="00E30D3F" w:rsidP="00E30D3F">
            <w:pPr>
              <w:pStyle w:val="a3"/>
              <w:spacing w:before="7"/>
              <w:jc w:val="center"/>
              <w:rPr>
                <w:b/>
                <w:sz w:val="18"/>
                <w:szCs w:val="22"/>
              </w:rPr>
            </w:pPr>
            <w:r w:rsidRPr="00ED1EBE">
              <w:rPr>
                <w:b/>
                <w:sz w:val="18"/>
              </w:rPr>
              <w:t>«Қанағаттанарл ық»</w:t>
            </w:r>
          </w:p>
        </w:tc>
        <w:tc>
          <w:tcPr>
            <w:tcW w:w="1559" w:type="dxa"/>
            <w:shd w:val="clear" w:color="auto" w:fill="B6DDE8" w:themeFill="accent5" w:themeFillTint="66"/>
          </w:tcPr>
          <w:p w14:paraId="3AB36149" w14:textId="77777777" w:rsidR="00E30D3F" w:rsidRPr="00ED1EBE" w:rsidRDefault="00ED1EBE" w:rsidP="00E30D3F">
            <w:pPr>
              <w:pStyle w:val="a3"/>
              <w:spacing w:before="7"/>
              <w:jc w:val="center"/>
              <w:rPr>
                <w:b/>
                <w:sz w:val="18"/>
                <w:szCs w:val="22"/>
              </w:rPr>
            </w:pPr>
            <w:r>
              <w:rPr>
                <w:b/>
                <w:sz w:val="18"/>
              </w:rPr>
              <w:t>«Қанағаттанарлықс</w:t>
            </w:r>
            <w:r w:rsidR="00E30D3F" w:rsidRPr="00ED1EBE">
              <w:rPr>
                <w:b/>
                <w:sz w:val="18"/>
              </w:rPr>
              <w:t>ыз»</w:t>
            </w:r>
          </w:p>
        </w:tc>
        <w:tc>
          <w:tcPr>
            <w:tcW w:w="1558" w:type="dxa"/>
            <w:shd w:val="clear" w:color="auto" w:fill="B6DDE8" w:themeFill="accent5" w:themeFillTint="66"/>
          </w:tcPr>
          <w:p w14:paraId="0EA7F2E8" w14:textId="77777777" w:rsidR="00E30D3F" w:rsidRPr="00ED1EBE" w:rsidRDefault="00E30D3F" w:rsidP="00E30D3F">
            <w:pPr>
              <w:pStyle w:val="a3"/>
              <w:spacing w:before="7"/>
              <w:jc w:val="center"/>
              <w:rPr>
                <w:b/>
                <w:sz w:val="18"/>
                <w:szCs w:val="22"/>
              </w:rPr>
            </w:pPr>
          </w:p>
        </w:tc>
      </w:tr>
      <w:tr w:rsidR="00AB25A3" w14:paraId="23D7F67B" w14:textId="77777777" w:rsidTr="00ED1EBE">
        <w:tc>
          <w:tcPr>
            <w:tcW w:w="1476" w:type="dxa"/>
            <w:shd w:val="clear" w:color="auto" w:fill="B6DDE8" w:themeFill="accent5" w:themeFillTint="66"/>
          </w:tcPr>
          <w:p w14:paraId="15BE53F6" w14:textId="77777777" w:rsidR="00AB25A3" w:rsidRPr="00ED1EBE" w:rsidRDefault="00AB25A3" w:rsidP="00AB25A3">
            <w:pPr>
              <w:pStyle w:val="a3"/>
              <w:spacing w:before="7"/>
              <w:jc w:val="center"/>
              <w:rPr>
                <w:b/>
                <w:sz w:val="18"/>
                <w:szCs w:val="22"/>
              </w:rPr>
            </w:pPr>
          </w:p>
        </w:tc>
        <w:tc>
          <w:tcPr>
            <w:tcW w:w="1609" w:type="dxa"/>
            <w:shd w:val="clear" w:color="auto" w:fill="B6DDE8" w:themeFill="accent5" w:themeFillTint="66"/>
          </w:tcPr>
          <w:p w14:paraId="41A7B90B" w14:textId="44D02355" w:rsidR="00AB25A3" w:rsidRPr="00ED1EBE" w:rsidRDefault="00AB25A3" w:rsidP="00AB25A3">
            <w:pPr>
              <w:pStyle w:val="a3"/>
              <w:spacing w:before="7"/>
              <w:jc w:val="center"/>
              <w:rPr>
                <w:b/>
                <w:sz w:val="18"/>
                <w:szCs w:val="22"/>
              </w:rPr>
            </w:pPr>
            <w:r w:rsidRPr="00ED1EBE">
              <w:rPr>
                <w:b/>
                <w:sz w:val="18"/>
              </w:rPr>
              <w:t>90-100 % (</w:t>
            </w:r>
            <w:r>
              <w:rPr>
                <w:b/>
                <w:sz w:val="18"/>
              </w:rPr>
              <w:t>30</w:t>
            </w:r>
            <w:r w:rsidRPr="00ED1EBE">
              <w:rPr>
                <w:b/>
                <w:sz w:val="18"/>
              </w:rPr>
              <w:t>-</w:t>
            </w:r>
            <w:r>
              <w:rPr>
                <w:b/>
                <w:sz w:val="18"/>
              </w:rPr>
              <w:t>34</w:t>
            </w:r>
            <w:r w:rsidRPr="00ED1EBE">
              <w:rPr>
                <w:b/>
                <w:sz w:val="18"/>
              </w:rPr>
              <w:t xml:space="preserve"> балл)</w:t>
            </w:r>
          </w:p>
        </w:tc>
        <w:tc>
          <w:tcPr>
            <w:tcW w:w="1701" w:type="dxa"/>
            <w:shd w:val="clear" w:color="auto" w:fill="B6DDE8" w:themeFill="accent5" w:themeFillTint="66"/>
          </w:tcPr>
          <w:p w14:paraId="5A72A912" w14:textId="3CC5C0DE" w:rsidR="00AB25A3" w:rsidRPr="00ED1EBE" w:rsidRDefault="00AB25A3" w:rsidP="00AB25A3">
            <w:pPr>
              <w:pStyle w:val="a3"/>
              <w:spacing w:before="7"/>
              <w:jc w:val="center"/>
              <w:rPr>
                <w:b/>
                <w:sz w:val="18"/>
                <w:szCs w:val="22"/>
              </w:rPr>
            </w:pPr>
            <w:r w:rsidRPr="00ED1EBE">
              <w:rPr>
                <w:b/>
                <w:sz w:val="18"/>
              </w:rPr>
              <w:t>70-89 % (</w:t>
            </w:r>
            <w:r>
              <w:rPr>
                <w:b/>
                <w:sz w:val="18"/>
              </w:rPr>
              <w:t>23</w:t>
            </w:r>
            <w:r w:rsidRPr="00ED1EBE">
              <w:rPr>
                <w:b/>
                <w:sz w:val="18"/>
              </w:rPr>
              <w:t xml:space="preserve">- </w:t>
            </w:r>
            <w:r>
              <w:rPr>
                <w:b/>
                <w:sz w:val="18"/>
              </w:rPr>
              <w:t>29</w:t>
            </w:r>
            <w:r w:rsidRPr="00ED1EBE">
              <w:rPr>
                <w:b/>
                <w:sz w:val="18"/>
              </w:rPr>
              <w:t xml:space="preserve"> балл)</w:t>
            </w:r>
          </w:p>
        </w:tc>
        <w:tc>
          <w:tcPr>
            <w:tcW w:w="1701" w:type="dxa"/>
            <w:shd w:val="clear" w:color="auto" w:fill="B6DDE8" w:themeFill="accent5" w:themeFillTint="66"/>
          </w:tcPr>
          <w:p w14:paraId="7BCCFBB7" w14:textId="49F36C19" w:rsidR="00AB25A3" w:rsidRPr="00ED1EBE" w:rsidRDefault="00AB25A3" w:rsidP="00AB25A3">
            <w:pPr>
              <w:pStyle w:val="a3"/>
              <w:spacing w:before="7"/>
              <w:jc w:val="center"/>
              <w:rPr>
                <w:b/>
                <w:sz w:val="18"/>
                <w:szCs w:val="22"/>
              </w:rPr>
            </w:pPr>
            <w:r w:rsidRPr="00ED1EBE">
              <w:rPr>
                <w:b/>
                <w:sz w:val="18"/>
              </w:rPr>
              <w:t>50–69% (15-2</w:t>
            </w:r>
            <w:r>
              <w:rPr>
                <w:b/>
                <w:sz w:val="18"/>
              </w:rPr>
              <w:t xml:space="preserve">2 </w:t>
            </w:r>
            <w:r w:rsidRPr="00ED1EBE">
              <w:rPr>
                <w:b/>
                <w:sz w:val="18"/>
              </w:rPr>
              <w:t>балл)</w:t>
            </w:r>
          </w:p>
        </w:tc>
        <w:tc>
          <w:tcPr>
            <w:tcW w:w="1559" w:type="dxa"/>
            <w:shd w:val="clear" w:color="auto" w:fill="B6DDE8" w:themeFill="accent5" w:themeFillTint="66"/>
          </w:tcPr>
          <w:p w14:paraId="01E19611" w14:textId="42B726FE" w:rsidR="00AB25A3" w:rsidRPr="00ED1EBE" w:rsidRDefault="00AB25A3" w:rsidP="00AB25A3">
            <w:pPr>
              <w:pStyle w:val="a3"/>
              <w:spacing w:before="7"/>
              <w:jc w:val="center"/>
              <w:rPr>
                <w:b/>
                <w:sz w:val="18"/>
                <w:szCs w:val="22"/>
              </w:rPr>
            </w:pPr>
            <w:r w:rsidRPr="00ED1EBE">
              <w:rPr>
                <w:b/>
                <w:sz w:val="18"/>
              </w:rPr>
              <w:t>25–49% (8-14 балл)</w:t>
            </w:r>
          </w:p>
        </w:tc>
        <w:tc>
          <w:tcPr>
            <w:tcW w:w="1558" w:type="dxa"/>
            <w:shd w:val="clear" w:color="auto" w:fill="B6DDE8" w:themeFill="accent5" w:themeFillTint="66"/>
          </w:tcPr>
          <w:p w14:paraId="4646C3F2" w14:textId="7C49D7AC" w:rsidR="00AB25A3" w:rsidRPr="00ED1EBE" w:rsidRDefault="00AB25A3" w:rsidP="00AB25A3">
            <w:pPr>
              <w:pStyle w:val="a3"/>
              <w:spacing w:before="7"/>
              <w:jc w:val="center"/>
              <w:rPr>
                <w:b/>
                <w:sz w:val="18"/>
                <w:szCs w:val="22"/>
              </w:rPr>
            </w:pPr>
            <w:r w:rsidRPr="00ED1EBE">
              <w:rPr>
                <w:b/>
                <w:sz w:val="18"/>
              </w:rPr>
              <w:t>0–24% (0-7 балл)</w:t>
            </w:r>
          </w:p>
        </w:tc>
      </w:tr>
      <w:tr w:rsidR="00AB25A3" w14:paraId="4EE7D02F" w14:textId="77777777" w:rsidTr="00ED1EBE">
        <w:tc>
          <w:tcPr>
            <w:tcW w:w="1476" w:type="dxa"/>
          </w:tcPr>
          <w:p w14:paraId="2F1795D1" w14:textId="77777777" w:rsidR="00AB25A3" w:rsidRPr="00E30D3F" w:rsidRDefault="00AB25A3" w:rsidP="00AB25A3">
            <w:pPr>
              <w:pStyle w:val="a3"/>
              <w:spacing w:before="7"/>
              <w:jc w:val="center"/>
              <w:rPr>
                <w:b/>
                <w:sz w:val="18"/>
              </w:rPr>
            </w:pPr>
            <w:r w:rsidRPr="00E30D3F">
              <w:rPr>
                <w:b/>
                <w:sz w:val="18"/>
              </w:rPr>
              <w:t xml:space="preserve">1-ші сұрақ </w:t>
            </w:r>
          </w:p>
          <w:p w14:paraId="36DB3131" w14:textId="77777777" w:rsidR="00AB25A3" w:rsidRPr="00E30D3F" w:rsidRDefault="00AB25A3" w:rsidP="00AB25A3">
            <w:pPr>
              <w:pStyle w:val="a3"/>
              <w:spacing w:before="7"/>
              <w:jc w:val="center"/>
              <w:rPr>
                <w:b/>
                <w:sz w:val="18"/>
              </w:rPr>
            </w:pPr>
            <w:r w:rsidRPr="00E30D3F">
              <w:rPr>
                <w:b/>
                <w:sz w:val="18"/>
              </w:rPr>
              <w:t xml:space="preserve">Пәннің теориясы мен тұжырымдама сын білу және түсіну </w:t>
            </w:r>
          </w:p>
          <w:p w14:paraId="11FAFC78" w14:textId="77777777" w:rsidR="00AB25A3" w:rsidRPr="00E30D3F" w:rsidRDefault="00AB25A3" w:rsidP="00AB25A3">
            <w:pPr>
              <w:pStyle w:val="a3"/>
              <w:spacing w:before="7"/>
              <w:jc w:val="center"/>
              <w:rPr>
                <w:b/>
                <w:sz w:val="18"/>
              </w:rPr>
            </w:pPr>
          </w:p>
          <w:p w14:paraId="64B44F00" w14:textId="266481FE" w:rsidR="00AB25A3" w:rsidRPr="00E30D3F" w:rsidRDefault="00AB25A3" w:rsidP="00AB25A3">
            <w:pPr>
              <w:pStyle w:val="a3"/>
              <w:spacing w:before="7"/>
              <w:jc w:val="center"/>
              <w:rPr>
                <w:b/>
                <w:sz w:val="18"/>
                <w:szCs w:val="22"/>
              </w:rPr>
            </w:pPr>
            <w:r w:rsidRPr="00E30D3F">
              <w:rPr>
                <w:b/>
                <w:sz w:val="18"/>
              </w:rPr>
              <w:t>3</w:t>
            </w:r>
            <w:r>
              <w:rPr>
                <w:b/>
                <w:sz w:val="18"/>
              </w:rPr>
              <w:t xml:space="preserve">3 </w:t>
            </w:r>
            <w:r w:rsidRPr="00E30D3F">
              <w:rPr>
                <w:b/>
                <w:sz w:val="18"/>
              </w:rPr>
              <w:t>балл</w:t>
            </w:r>
          </w:p>
        </w:tc>
        <w:tc>
          <w:tcPr>
            <w:tcW w:w="1609" w:type="dxa"/>
          </w:tcPr>
          <w:p w14:paraId="744790CF" w14:textId="77777777" w:rsidR="00AB25A3" w:rsidRPr="00E30D3F" w:rsidRDefault="00AB25A3" w:rsidP="00AB25A3">
            <w:pPr>
              <w:pStyle w:val="a3"/>
              <w:spacing w:before="7"/>
              <w:jc w:val="center"/>
              <w:rPr>
                <w:b/>
                <w:sz w:val="18"/>
                <w:szCs w:val="22"/>
              </w:rPr>
            </w:pPr>
            <w:r w:rsidRPr="00E30D3F">
              <w:rPr>
                <w:sz w:val="18"/>
              </w:rPr>
              <w:t xml:space="preserve">«Өте жақсы» бағасы егер студент археография саласына қатысты терминологиялық аппараты өте жақсы ашып берсе, әр тұжырым мен қорытындының егжейтегжейлі дәлелдерін қамтитын, логикалық және дәйекті түрде құрылған, аудиториялық сабақтарда өткен </w:t>
            </w:r>
            <w:r w:rsidRPr="00E30D3F">
              <w:rPr>
                <w:sz w:val="18"/>
              </w:rPr>
              <w:lastRenderedPageBreak/>
              <w:t>тақырыптард ың мысалдарымен көрсетілген жауап үшін қойылады</w:t>
            </w:r>
          </w:p>
        </w:tc>
        <w:tc>
          <w:tcPr>
            <w:tcW w:w="1701" w:type="dxa"/>
          </w:tcPr>
          <w:p w14:paraId="788B3EEB" w14:textId="77777777" w:rsidR="00AB25A3" w:rsidRPr="00E30D3F" w:rsidRDefault="00AB25A3" w:rsidP="00AB25A3">
            <w:pPr>
              <w:pStyle w:val="a3"/>
              <w:spacing w:before="7"/>
              <w:jc w:val="center"/>
              <w:rPr>
                <w:b/>
                <w:sz w:val="18"/>
                <w:szCs w:val="22"/>
              </w:rPr>
            </w:pPr>
            <w:r w:rsidRPr="00E30D3F">
              <w:rPr>
                <w:sz w:val="18"/>
              </w:rPr>
              <w:lastRenderedPageBreak/>
              <w:t xml:space="preserve">«Жақсы» бағасы барлық жауап толық, бірақ кейбір мәселелерді толық қамтылмаған, негізгі ережелердің қысқартылған дәлелдері көрсетілген жауап үшін қойылады, материалды жеткізудің қисыны мен дәйектілігінде қате жіберілуі мүмкін. Жауапта кейбір стилистикалық қателіктер </w:t>
            </w:r>
            <w:r w:rsidRPr="00E30D3F">
              <w:rPr>
                <w:sz w:val="18"/>
              </w:rPr>
              <w:lastRenderedPageBreak/>
              <w:t>жіберілуі, терминдер дұрыс қолданылмауы мүмкін.</w:t>
            </w:r>
          </w:p>
        </w:tc>
        <w:tc>
          <w:tcPr>
            <w:tcW w:w="1701" w:type="dxa"/>
          </w:tcPr>
          <w:p w14:paraId="10F9C8F7" w14:textId="77777777" w:rsidR="00AB25A3" w:rsidRPr="00E30D3F" w:rsidRDefault="00AB25A3" w:rsidP="00AB25A3">
            <w:pPr>
              <w:pStyle w:val="a3"/>
              <w:spacing w:before="7"/>
              <w:jc w:val="center"/>
              <w:rPr>
                <w:b/>
                <w:sz w:val="18"/>
                <w:szCs w:val="22"/>
              </w:rPr>
            </w:pPr>
            <w:r w:rsidRPr="00E30D3F">
              <w:rPr>
                <w:sz w:val="18"/>
              </w:rPr>
              <w:lastRenderedPageBreak/>
              <w:t xml:space="preserve">«Қанағаттанарлық» бағасы билетте ұсынылған сұрақтардың толық емес жариялануын қамтитын жауап үшін қойылады, негізгі ережелерді үстіртін дәлелдейді, баяндамада композициялық диспропорцияларға, материалды ұсынудың логикасы мен дәйектілігінің бұзылуына жол береді, теориялық </w:t>
            </w:r>
            <w:r w:rsidRPr="00E30D3F">
              <w:rPr>
                <w:sz w:val="18"/>
              </w:rPr>
              <w:lastRenderedPageBreak/>
              <w:t>ережелерді аудиториялық сабақтардың әзірленген конспектілерінің мысалдарымен</w:t>
            </w:r>
          </w:p>
        </w:tc>
        <w:tc>
          <w:tcPr>
            <w:tcW w:w="1559" w:type="dxa"/>
          </w:tcPr>
          <w:p w14:paraId="599F6E7E" w14:textId="77777777" w:rsidR="00AB25A3" w:rsidRPr="00E30D3F" w:rsidRDefault="00AB25A3" w:rsidP="00AB25A3">
            <w:pPr>
              <w:pStyle w:val="a3"/>
              <w:spacing w:before="7"/>
              <w:jc w:val="center"/>
              <w:rPr>
                <w:b/>
                <w:sz w:val="18"/>
                <w:szCs w:val="22"/>
              </w:rPr>
            </w:pPr>
            <w:r w:rsidRPr="00E30D3F">
              <w:rPr>
                <w:sz w:val="18"/>
              </w:rPr>
              <w:lastRenderedPageBreak/>
              <w:t>Қойылған сұрақтарды дұрыс аша алмағанда, қате дәлелдеу, дұрыс емес қорытынды жасалған жағдайда.</w:t>
            </w:r>
          </w:p>
        </w:tc>
        <w:tc>
          <w:tcPr>
            <w:tcW w:w="1558" w:type="dxa"/>
          </w:tcPr>
          <w:p w14:paraId="545EAB8B" w14:textId="77777777" w:rsidR="00AB25A3" w:rsidRPr="00E30D3F" w:rsidRDefault="00AB25A3" w:rsidP="00AB25A3">
            <w:pPr>
              <w:pStyle w:val="a3"/>
              <w:spacing w:before="7"/>
              <w:jc w:val="center"/>
              <w:rPr>
                <w:b/>
                <w:sz w:val="18"/>
                <w:szCs w:val="22"/>
              </w:rPr>
            </w:pPr>
            <w:r w:rsidRPr="00E30D3F">
              <w:rPr>
                <w:sz w:val="18"/>
              </w:rPr>
              <w:t>Пән бойынша негізгі ұғымдарды, теорияларды білмеу, сұрақта көрсетілген фактілер мен оқиғаларды білмеу. Қорытынды бақылау жүргізудің ережелерін бұзу.</w:t>
            </w:r>
          </w:p>
        </w:tc>
      </w:tr>
      <w:tr w:rsidR="00AB25A3" w14:paraId="5F597EBA" w14:textId="77777777" w:rsidTr="00ED1EBE">
        <w:tc>
          <w:tcPr>
            <w:tcW w:w="1476" w:type="dxa"/>
          </w:tcPr>
          <w:p w14:paraId="2E2A6900" w14:textId="77777777" w:rsidR="00AB25A3" w:rsidRDefault="00AB25A3" w:rsidP="00AB25A3">
            <w:pPr>
              <w:pStyle w:val="a3"/>
              <w:spacing w:before="7"/>
              <w:jc w:val="center"/>
              <w:rPr>
                <w:b/>
                <w:sz w:val="18"/>
              </w:rPr>
            </w:pPr>
            <w:r w:rsidRPr="00E30D3F">
              <w:rPr>
                <w:b/>
                <w:sz w:val="18"/>
              </w:rPr>
              <w:t xml:space="preserve">2-ші сұрақ </w:t>
            </w:r>
          </w:p>
          <w:p w14:paraId="2C0AFB3E" w14:textId="77777777" w:rsidR="00AB25A3" w:rsidRDefault="00AB25A3" w:rsidP="00AB25A3">
            <w:pPr>
              <w:pStyle w:val="a3"/>
              <w:spacing w:before="7"/>
              <w:jc w:val="center"/>
              <w:rPr>
                <w:b/>
                <w:sz w:val="18"/>
              </w:rPr>
            </w:pPr>
          </w:p>
          <w:p w14:paraId="3C5555FC" w14:textId="77777777" w:rsidR="00AB25A3" w:rsidRDefault="00AB25A3" w:rsidP="00AB25A3">
            <w:pPr>
              <w:pStyle w:val="a3"/>
              <w:spacing w:before="7"/>
              <w:jc w:val="center"/>
              <w:rPr>
                <w:b/>
                <w:sz w:val="18"/>
              </w:rPr>
            </w:pPr>
            <w:r w:rsidRPr="00E30D3F">
              <w:rPr>
                <w:b/>
                <w:sz w:val="18"/>
              </w:rPr>
              <w:t xml:space="preserve">Таңдалған әдістеме мен технологияны нақты практикалық тапсырмаларға қолдану </w:t>
            </w:r>
          </w:p>
          <w:p w14:paraId="30D083EF" w14:textId="77777777" w:rsidR="00AB25A3" w:rsidRDefault="00AB25A3" w:rsidP="00AB25A3">
            <w:pPr>
              <w:pStyle w:val="a3"/>
              <w:spacing w:before="7"/>
              <w:jc w:val="center"/>
              <w:rPr>
                <w:b/>
                <w:sz w:val="18"/>
              </w:rPr>
            </w:pPr>
          </w:p>
          <w:p w14:paraId="4A622411" w14:textId="20AC49A5" w:rsidR="00AB25A3" w:rsidRPr="00E30D3F" w:rsidRDefault="00AB25A3" w:rsidP="00AB25A3">
            <w:pPr>
              <w:pStyle w:val="a3"/>
              <w:spacing w:before="7"/>
              <w:jc w:val="center"/>
              <w:rPr>
                <w:b/>
                <w:sz w:val="18"/>
                <w:szCs w:val="22"/>
              </w:rPr>
            </w:pPr>
            <w:r w:rsidRPr="00E30D3F">
              <w:rPr>
                <w:b/>
                <w:sz w:val="18"/>
              </w:rPr>
              <w:t>3</w:t>
            </w:r>
            <w:r>
              <w:rPr>
                <w:b/>
                <w:sz w:val="18"/>
              </w:rPr>
              <w:t>3</w:t>
            </w:r>
            <w:r w:rsidRPr="00E30D3F">
              <w:rPr>
                <w:b/>
                <w:sz w:val="18"/>
              </w:rPr>
              <w:t xml:space="preserve"> балл</w:t>
            </w:r>
          </w:p>
        </w:tc>
        <w:tc>
          <w:tcPr>
            <w:tcW w:w="1609" w:type="dxa"/>
          </w:tcPr>
          <w:p w14:paraId="320E7B84" w14:textId="77777777" w:rsidR="00AB25A3" w:rsidRPr="00E30D3F" w:rsidRDefault="00AB25A3" w:rsidP="00AB25A3">
            <w:pPr>
              <w:pStyle w:val="a3"/>
              <w:spacing w:before="7"/>
              <w:jc w:val="center"/>
              <w:rPr>
                <w:b/>
                <w:sz w:val="18"/>
                <w:szCs w:val="22"/>
              </w:rPr>
            </w:pPr>
            <w:r w:rsidRPr="00E30D3F">
              <w:rPr>
                <w:sz w:val="18"/>
              </w:rPr>
              <w:t>Пәннің қолданбалық ерекшеліктерін мысалдар негізінде көрсету. Қойылған сұраққа толық, дәлелді жауап беру, пәннің практикалық мәселелерін шешу;</w:t>
            </w:r>
          </w:p>
        </w:tc>
        <w:tc>
          <w:tcPr>
            <w:tcW w:w="1701" w:type="dxa"/>
          </w:tcPr>
          <w:p w14:paraId="70A53A89" w14:textId="77777777" w:rsidR="00AB25A3" w:rsidRPr="00E30D3F" w:rsidRDefault="00AB25A3" w:rsidP="00AB25A3">
            <w:pPr>
              <w:pStyle w:val="a3"/>
              <w:spacing w:before="7"/>
              <w:jc w:val="center"/>
              <w:rPr>
                <w:b/>
                <w:sz w:val="18"/>
                <w:szCs w:val="22"/>
              </w:rPr>
            </w:pPr>
            <w:r w:rsidRPr="00E30D3F">
              <w:rPr>
                <w:sz w:val="18"/>
              </w:rPr>
              <w:t>Оқу тапсырмасын ішінара орындау, пәннің практикалық міндеттерін толық шешпеу, қойылған сұраққа толық емес, бірақ дәлелді жауап беру; пән бойынша ғылыми тіл нормаларын сауатсыздау пайдалану;</w:t>
            </w:r>
          </w:p>
        </w:tc>
        <w:tc>
          <w:tcPr>
            <w:tcW w:w="1701" w:type="dxa"/>
          </w:tcPr>
          <w:p w14:paraId="0DC393D5" w14:textId="77777777" w:rsidR="00AB25A3" w:rsidRPr="00E30D3F" w:rsidRDefault="00AB25A3" w:rsidP="00AB25A3">
            <w:pPr>
              <w:pStyle w:val="a3"/>
              <w:spacing w:before="7"/>
              <w:jc w:val="center"/>
              <w:rPr>
                <w:b/>
                <w:sz w:val="18"/>
                <w:szCs w:val="22"/>
              </w:rPr>
            </w:pPr>
            <w:r w:rsidRPr="00E30D3F">
              <w:rPr>
                <w:sz w:val="18"/>
              </w:rPr>
              <w:t>Материалды үзікүзік жеткізіледі, қисын мен дәйектілік бұзылады, нақты және семантикалық дәлсіздіктерге жол беріледі, пәннің теориялық білімі үстірт, біржақты қолданылады.</w:t>
            </w:r>
          </w:p>
        </w:tc>
        <w:tc>
          <w:tcPr>
            <w:tcW w:w="1559" w:type="dxa"/>
          </w:tcPr>
          <w:p w14:paraId="230B01D0" w14:textId="77777777" w:rsidR="00AB25A3" w:rsidRPr="00E30D3F" w:rsidRDefault="00AB25A3" w:rsidP="00AB25A3">
            <w:pPr>
              <w:pStyle w:val="a3"/>
              <w:spacing w:before="7"/>
              <w:jc w:val="center"/>
              <w:rPr>
                <w:b/>
                <w:sz w:val="18"/>
                <w:szCs w:val="22"/>
              </w:rPr>
            </w:pPr>
            <w:r w:rsidRPr="00E30D3F">
              <w:rPr>
                <w:sz w:val="18"/>
              </w:rPr>
              <w:t>Тапсырманы шешуде ұтымсыз әдістің қолданылуы немесе жеткілікті ойластырылмаған жауаптың берілуі; тапсырмаларды шеше алмау, тапсырмаларды жалпы түрде орындау; нормадан асатын қателіктер мен кемшіліктер жіберу.</w:t>
            </w:r>
          </w:p>
        </w:tc>
        <w:tc>
          <w:tcPr>
            <w:tcW w:w="1558" w:type="dxa"/>
          </w:tcPr>
          <w:p w14:paraId="78513B36" w14:textId="77777777" w:rsidR="00AB25A3" w:rsidRPr="00E30D3F" w:rsidRDefault="00AB25A3" w:rsidP="00AB25A3">
            <w:pPr>
              <w:pStyle w:val="a3"/>
              <w:spacing w:before="7"/>
              <w:jc w:val="center"/>
              <w:rPr>
                <w:b/>
                <w:sz w:val="18"/>
                <w:szCs w:val="22"/>
              </w:rPr>
            </w:pPr>
            <w:r w:rsidRPr="00E30D3F">
              <w:rPr>
                <w:sz w:val="18"/>
              </w:rPr>
              <w:t>Тапсырмалар ды шешу үшін білімді, алгоритмдерді қолдана алмау; қорытындыла р жасай алмау. Қорытынды бақылау жүргізудің ережелерін бұзу.</w:t>
            </w:r>
          </w:p>
        </w:tc>
      </w:tr>
      <w:tr w:rsidR="00AB25A3" w14:paraId="204F523F" w14:textId="77777777" w:rsidTr="00ED1EBE">
        <w:tc>
          <w:tcPr>
            <w:tcW w:w="1476" w:type="dxa"/>
          </w:tcPr>
          <w:p w14:paraId="075F8602" w14:textId="77777777" w:rsidR="00AB25A3" w:rsidRPr="00E30D3F" w:rsidRDefault="00AB25A3" w:rsidP="00AB25A3">
            <w:pPr>
              <w:pStyle w:val="a3"/>
              <w:spacing w:before="7"/>
              <w:jc w:val="center"/>
              <w:rPr>
                <w:b/>
                <w:sz w:val="18"/>
              </w:rPr>
            </w:pPr>
            <w:r w:rsidRPr="00E30D3F">
              <w:rPr>
                <w:b/>
                <w:sz w:val="18"/>
              </w:rPr>
              <w:t xml:space="preserve">3-ші сұрақ </w:t>
            </w:r>
          </w:p>
          <w:p w14:paraId="76A4A56F" w14:textId="77777777" w:rsidR="00AB25A3" w:rsidRPr="00E30D3F" w:rsidRDefault="00AB25A3" w:rsidP="00AB25A3">
            <w:pPr>
              <w:pStyle w:val="a3"/>
              <w:spacing w:before="7"/>
              <w:jc w:val="center"/>
              <w:rPr>
                <w:b/>
                <w:sz w:val="18"/>
              </w:rPr>
            </w:pPr>
          </w:p>
          <w:p w14:paraId="256B81B2" w14:textId="77777777" w:rsidR="00AB25A3" w:rsidRPr="00E30D3F" w:rsidRDefault="00AB25A3" w:rsidP="00AB25A3">
            <w:pPr>
              <w:pStyle w:val="a3"/>
              <w:spacing w:before="7"/>
              <w:jc w:val="center"/>
              <w:rPr>
                <w:b/>
                <w:sz w:val="18"/>
              </w:rPr>
            </w:pPr>
            <w:r w:rsidRPr="00E30D3F">
              <w:rPr>
                <w:b/>
                <w:sz w:val="18"/>
              </w:rPr>
              <w:t xml:space="preserve">Таңдалған әдістеменің ұсынылған практикалық тапсырмаға қолданылуын бағалау және талдау, алынған нәтиженің негіздемесі </w:t>
            </w:r>
          </w:p>
          <w:p w14:paraId="285B5292" w14:textId="77777777" w:rsidR="00AB25A3" w:rsidRPr="00E30D3F" w:rsidRDefault="00AB25A3" w:rsidP="00AB25A3">
            <w:pPr>
              <w:pStyle w:val="a3"/>
              <w:spacing w:before="7"/>
              <w:jc w:val="center"/>
              <w:rPr>
                <w:b/>
                <w:sz w:val="18"/>
              </w:rPr>
            </w:pPr>
          </w:p>
          <w:p w14:paraId="527B7AC3" w14:textId="44D4A5D5" w:rsidR="00AB25A3" w:rsidRPr="00E30D3F" w:rsidRDefault="00AB25A3" w:rsidP="00AB25A3">
            <w:pPr>
              <w:pStyle w:val="a3"/>
              <w:spacing w:before="7"/>
              <w:jc w:val="center"/>
              <w:rPr>
                <w:b/>
                <w:sz w:val="18"/>
                <w:szCs w:val="22"/>
              </w:rPr>
            </w:pPr>
            <w:r>
              <w:rPr>
                <w:b/>
                <w:sz w:val="18"/>
              </w:rPr>
              <w:t>34</w:t>
            </w:r>
            <w:r w:rsidRPr="00E30D3F">
              <w:rPr>
                <w:b/>
                <w:sz w:val="18"/>
              </w:rPr>
              <w:t xml:space="preserve"> балл</w:t>
            </w:r>
          </w:p>
        </w:tc>
        <w:tc>
          <w:tcPr>
            <w:tcW w:w="1609" w:type="dxa"/>
          </w:tcPr>
          <w:p w14:paraId="66216EDE" w14:textId="77777777" w:rsidR="00AB25A3" w:rsidRDefault="00AB25A3" w:rsidP="00AB25A3">
            <w:pPr>
              <w:pStyle w:val="a3"/>
              <w:spacing w:before="7"/>
              <w:jc w:val="center"/>
              <w:rPr>
                <w:sz w:val="18"/>
              </w:rPr>
            </w:pPr>
            <w:r w:rsidRPr="00E30D3F">
              <w:rPr>
                <w:sz w:val="18"/>
              </w:rPr>
              <w:t xml:space="preserve">Оқу тапсырмасын толық орындау, қойылған сұраққа толық, дәлелді жауап беру, пәннің практикалық мәселелерін шешу; </w:t>
            </w:r>
          </w:p>
          <w:p w14:paraId="2BA7274C" w14:textId="77777777" w:rsidR="00AB25A3" w:rsidRPr="00E30D3F" w:rsidRDefault="00AB25A3" w:rsidP="00AB25A3">
            <w:pPr>
              <w:pStyle w:val="a3"/>
              <w:spacing w:before="7"/>
              <w:jc w:val="center"/>
              <w:rPr>
                <w:b/>
                <w:sz w:val="18"/>
                <w:szCs w:val="22"/>
              </w:rPr>
            </w:pPr>
            <w:r w:rsidRPr="00E30D3F">
              <w:rPr>
                <w:sz w:val="18"/>
              </w:rPr>
              <w:t>Ғылыми ережелер, қолданылған әдістеме мен технологияның дәйекті, қисынды және дұрыс негіздемесі, сауаттылық, ғылыми тілдің нормаларын сақтау, тұжырымдарға әсер етпейтін материалды ұсынуда 1-2 дәлсіздікке жол беріледі</w:t>
            </w:r>
          </w:p>
        </w:tc>
        <w:tc>
          <w:tcPr>
            <w:tcW w:w="1701" w:type="dxa"/>
          </w:tcPr>
          <w:p w14:paraId="469B509F" w14:textId="77777777" w:rsidR="00AB25A3" w:rsidRPr="00E30D3F" w:rsidRDefault="00AB25A3" w:rsidP="00AB25A3">
            <w:pPr>
              <w:pStyle w:val="a3"/>
              <w:spacing w:before="7"/>
              <w:jc w:val="center"/>
              <w:rPr>
                <w:b/>
                <w:sz w:val="18"/>
                <w:szCs w:val="22"/>
              </w:rPr>
            </w:pPr>
            <w:r w:rsidRPr="00E30D3F">
              <w:rPr>
                <w:sz w:val="18"/>
              </w:rPr>
              <w:t>Тұжырымдама лық материалды пайдалануда 3- 4 дәлсіздікке, жалпылау мен тұжырымдардағы кішігірім қателіктерге жол беріледі, бұл тапсырманың жалпы деңгейіне әсер етпейді.</w:t>
            </w:r>
          </w:p>
        </w:tc>
        <w:tc>
          <w:tcPr>
            <w:tcW w:w="1701" w:type="dxa"/>
          </w:tcPr>
          <w:p w14:paraId="4F70BE93" w14:textId="77777777" w:rsidR="00AB25A3" w:rsidRPr="00E30D3F" w:rsidRDefault="00AB25A3" w:rsidP="00AB25A3">
            <w:pPr>
              <w:pStyle w:val="a3"/>
              <w:spacing w:before="7"/>
              <w:jc w:val="center"/>
              <w:rPr>
                <w:b/>
                <w:sz w:val="18"/>
                <w:szCs w:val="22"/>
              </w:rPr>
            </w:pPr>
            <w:r w:rsidRPr="00E30D3F">
              <w:rPr>
                <w:sz w:val="18"/>
              </w:rPr>
              <w:t>Негізделген ғылыми ережелердің қолданылуы туралы тұжырымдар нақты емес және нәтижесіз, стилистикалық және грамматикалық қателіктер, сондай-ақ практикалық шешімнің нәтижелерін өңдеуде дәлсіздіктердің болуы.</w:t>
            </w:r>
          </w:p>
        </w:tc>
        <w:tc>
          <w:tcPr>
            <w:tcW w:w="1559" w:type="dxa"/>
          </w:tcPr>
          <w:p w14:paraId="334BECF0" w14:textId="77777777" w:rsidR="00AB25A3" w:rsidRPr="00E30D3F" w:rsidRDefault="00AB25A3" w:rsidP="00AB25A3">
            <w:pPr>
              <w:pStyle w:val="a3"/>
              <w:spacing w:before="7"/>
              <w:jc w:val="center"/>
              <w:rPr>
                <w:b/>
                <w:sz w:val="18"/>
                <w:szCs w:val="22"/>
              </w:rPr>
            </w:pPr>
            <w:r w:rsidRPr="00E30D3F">
              <w:rPr>
                <w:sz w:val="18"/>
              </w:rPr>
              <w:t>Тапсырма өрескел қателіктермен орындалды, сұрақтарға жауаптар толық емес, тұжырымдамалық материалдар мен дәлелдер нашар пайдаланылды.</w:t>
            </w:r>
          </w:p>
        </w:tc>
        <w:tc>
          <w:tcPr>
            <w:tcW w:w="1558" w:type="dxa"/>
          </w:tcPr>
          <w:p w14:paraId="02CD7D5F" w14:textId="77777777" w:rsidR="00AB25A3" w:rsidRPr="00E30D3F" w:rsidRDefault="00AB25A3" w:rsidP="00AB25A3">
            <w:pPr>
              <w:pStyle w:val="a3"/>
              <w:spacing w:before="7"/>
              <w:jc w:val="center"/>
              <w:rPr>
                <w:b/>
                <w:sz w:val="18"/>
                <w:szCs w:val="22"/>
              </w:rPr>
            </w:pPr>
            <w:r w:rsidRPr="00E30D3F">
              <w:rPr>
                <w:sz w:val="18"/>
              </w:rPr>
              <w:t>Тапсырма орындалмады, қойылған сұрақтарға жауаптар жоқ, талдау материалдары мен құралдары пайдаланылма ды. Қорытынды бақылау жүргізу ережелерін бұзу</w:t>
            </w:r>
          </w:p>
        </w:tc>
      </w:tr>
    </w:tbl>
    <w:p w14:paraId="1E12FF3A" w14:textId="77777777" w:rsidR="00E30D3F" w:rsidRPr="00E30D3F" w:rsidRDefault="00E30D3F" w:rsidP="00E30D3F">
      <w:pPr>
        <w:pStyle w:val="a3"/>
        <w:spacing w:before="7"/>
        <w:ind w:firstLine="567"/>
        <w:jc w:val="center"/>
        <w:rPr>
          <w:b/>
          <w:sz w:val="22"/>
          <w:szCs w:val="22"/>
        </w:rPr>
      </w:pPr>
    </w:p>
    <w:sectPr w:rsidR="00E30D3F" w:rsidRPr="00E30D3F" w:rsidSect="00FF4385">
      <w:pgSz w:w="11940" w:h="16860"/>
      <w:pgMar w:top="1134" w:right="851"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E1880"/>
    <w:multiLevelType w:val="hybridMultilevel"/>
    <w:tmpl w:val="5DF85BF2"/>
    <w:lvl w:ilvl="0" w:tplc="E5E2AB78">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42C4455"/>
    <w:multiLevelType w:val="hybridMultilevel"/>
    <w:tmpl w:val="3F88A9A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2950F89"/>
    <w:multiLevelType w:val="hybridMultilevel"/>
    <w:tmpl w:val="4364C94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D9C2A55"/>
    <w:multiLevelType w:val="hybridMultilevel"/>
    <w:tmpl w:val="6B96B078"/>
    <w:lvl w:ilvl="0" w:tplc="3718E5A4">
      <w:start w:val="5"/>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15:restartNumberingAfterBreak="0">
    <w:nsid w:val="278A25E6"/>
    <w:multiLevelType w:val="hybridMultilevel"/>
    <w:tmpl w:val="2D1E228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2ACB79CF"/>
    <w:multiLevelType w:val="hybridMultilevel"/>
    <w:tmpl w:val="952AFA9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38444941"/>
    <w:multiLevelType w:val="hybridMultilevel"/>
    <w:tmpl w:val="04907112"/>
    <w:lvl w:ilvl="0" w:tplc="383E1300">
      <w:start w:val="1"/>
      <w:numFmt w:val="decimal"/>
      <w:lvlText w:val="%1."/>
      <w:lvlJc w:val="left"/>
      <w:pPr>
        <w:ind w:left="1528" w:hanging="360"/>
      </w:pPr>
      <w:rPr>
        <w:rFonts w:ascii="Times New Roman" w:eastAsia="Times New Roman" w:hAnsi="Times New Roman" w:cs="Times New Roman" w:hint="default"/>
        <w:w w:val="100"/>
        <w:sz w:val="24"/>
        <w:szCs w:val="24"/>
        <w:lang w:val="kk-KZ" w:eastAsia="en-US" w:bidi="ar-SA"/>
      </w:rPr>
    </w:lvl>
    <w:lvl w:ilvl="1" w:tplc="627CA1C0">
      <w:numFmt w:val="bullet"/>
      <w:lvlText w:val="•"/>
      <w:lvlJc w:val="left"/>
      <w:pPr>
        <w:ind w:left="2470" w:hanging="360"/>
      </w:pPr>
      <w:rPr>
        <w:rFonts w:hint="default"/>
        <w:lang w:val="kk-KZ" w:eastAsia="en-US" w:bidi="ar-SA"/>
      </w:rPr>
    </w:lvl>
    <w:lvl w:ilvl="2" w:tplc="D3C4944A">
      <w:numFmt w:val="bullet"/>
      <w:lvlText w:val="•"/>
      <w:lvlJc w:val="left"/>
      <w:pPr>
        <w:ind w:left="3420" w:hanging="360"/>
      </w:pPr>
      <w:rPr>
        <w:rFonts w:hint="default"/>
        <w:lang w:val="kk-KZ" w:eastAsia="en-US" w:bidi="ar-SA"/>
      </w:rPr>
    </w:lvl>
    <w:lvl w:ilvl="3" w:tplc="82381062">
      <w:numFmt w:val="bullet"/>
      <w:lvlText w:val="•"/>
      <w:lvlJc w:val="left"/>
      <w:pPr>
        <w:ind w:left="4370" w:hanging="360"/>
      </w:pPr>
      <w:rPr>
        <w:rFonts w:hint="default"/>
        <w:lang w:val="kk-KZ" w:eastAsia="en-US" w:bidi="ar-SA"/>
      </w:rPr>
    </w:lvl>
    <w:lvl w:ilvl="4" w:tplc="EA821074">
      <w:numFmt w:val="bullet"/>
      <w:lvlText w:val="•"/>
      <w:lvlJc w:val="left"/>
      <w:pPr>
        <w:ind w:left="5320" w:hanging="360"/>
      </w:pPr>
      <w:rPr>
        <w:rFonts w:hint="default"/>
        <w:lang w:val="kk-KZ" w:eastAsia="en-US" w:bidi="ar-SA"/>
      </w:rPr>
    </w:lvl>
    <w:lvl w:ilvl="5" w:tplc="7C9E228A">
      <w:numFmt w:val="bullet"/>
      <w:lvlText w:val="•"/>
      <w:lvlJc w:val="left"/>
      <w:pPr>
        <w:ind w:left="6270" w:hanging="360"/>
      </w:pPr>
      <w:rPr>
        <w:rFonts w:hint="default"/>
        <w:lang w:val="kk-KZ" w:eastAsia="en-US" w:bidi="ar-SA"/>
      </w:rPr>
    </w:lvl>
    <w:lvl w:ilvl="6" w:tplc="69E02C0C">
      <w:numFmt w:val="bullet"/>
      <w:lvlText w:val="•"/>
      <w:lvlJc w:val="left"/>
      <w:pPr>
        <w:ind w:left="7220" w:hanging="360"/>
      </w:pPr>
      <w:rPr>
        <w:rFonts w:hint="default"/>
        <w:lang w:val="kk-KZ" w:eastAsia="en-US" w:bidi="ar-SA"/>
      </w:rPr>
    </w:lvl>
    <w:lvl w:ilvl="7" w:tplc="4CEEE030">
      <w:numFmt w:val="bullet"/>
      <w:lvlText w:val="•"/>
      <w:lvlJc w:val="left"/>
      <w:pPr>
        <w:ind w:left="8170" w:hanging="360"/>
      </w:pPr>
      <w:rPr>
        <w:rFonts w:hint="default"/>
        <w:lang w:val="kk-KZ" w:eastAsia="en-US" w:bidi="ar-SA"/>
      </w:rPr>
    </w:lvl>
    <w:lvl w:ilvl="8" w:tplc="38AC9200">
      <w:numFmt w:val="bullet"/>
      <w:lvlText w:val="•"/>
      <w:lvlJc w:val="left"/>
      <w:pPr>
        <w:ind w:left="9120" w:hanging="360"/>
      </w:pPr>
      <w:rPr>
        <w:rFonts w:hint="default"/>
        <w:lang w:val="kk-KZ" w:eastAsia="en-US" w:bidi="ar-SA"/>
      </w:rPr>
    </w:lvl>
  </w:abstractNum>
  <w:abstractNum w:abstractNumId="7" w15:restartNumberingAfterBreak="0">
    <w:nsid w:val="39DB4A5C"/>
    <w:multiLevelType w:val="hybridMultilevel"/>
    <w:tmpl w:val="E736855C"/>
    <w:lvl w:ilvl="0" w:tplc="198C78F4">
      <w:start w:val="1"/>
      <w:numFmt w:val="decimal"/>
      <w:lvlText w:val="%1."/>
      <w:lvlJc w:val="left"/>
      <w:pPr>
        <w:ind w:left="43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0665834"/>
    <w:multiLevelType w:val="hybridMultilevel"/>
    <w:tmpl w:val="1626314C"/>
    <w:lvl w:ilvl="0" w:tplc="84C8628C">
      <w:numFmt w:val="bullet"/>
      <w:lvlText w:val="-"/>
      <w:lvlJc w:val="left"/>
      <w:pPr>
        <w:ind w:left="1101" w:hanging="540"/>
      </w:pPr>
      <w:rPr>
        <w:rFonts w:ascii="Times New Roman" w:eastAsia="Times New Roman" w:hAnsi="Times New Roman" w:cs="Times New Roman" w:hint="default"/>
        <w:w w:val="79"/>
        <w:sz w:val="24"/>
        <w:szCs w:val="24"/>
        <w:lang w:val="kk-KZ" w:eastAsia="en-US" w:bidi="ar-SA"/>
      </w:rPr>
    </w:lvl>
    <w:lvl w:ilvl="1" w:tplc="26C8136E">
      <w:numFmt w:val="bullet"/>
      <w:lvlText w:val="•"/>
      <w:lvlJc w:val="left"/>
      <w:pPr>
        <w:ind w:left="2092" w:hanging="540"/>
      </w:pPr>
      <w:rPr>
        <w:rFonts w:hint="default"/>
        <w:lang w:val="kk-KZ" w:eastAsia="en-US" w:bidi="ar-SA"/>
      </w:rPr>
    </w:lvl>
    <w:lvl w:ilvl="2" w:tplc="C7767B32">
      <w:numFmt w:val="bullet"/>
      <w:lvlText w:val="•"/>
      <w:lvlJc w:val="left"/>
      <w:pPr>
        <w:ind w:left="3084" w:hanging="540"/>
      </w:pPr>
      <w:rPr>
        <w:rFonts w:hint="default"/>
        <w:lang w:val="kk-KZ" w:eastAsia="en-US" w:bidi="ar-SA"/>
      </w:rPr>
    </w:lvl>
    <w:lvl w:ilvl="3" w:tplc="B85E77D4">
      <w:numFmt w:val="bullet"/>
      <w:lvlText w:val="•"/>
      <w:lvlJc w:val="left"/>
      <w:pPr>
        <w:ind w:left="4076" w:hanging="540"/>
      </w:pPr>
      <w:rPr>
        <w:rFonts w:hint="default"/>
        <w:lang w:val="kk-KZ" w:eastAsia="en-US" w:bidi="ar-SA"/>
      </w:rPr>
    </w:lvl>
    <w:lvl w:ilvl="4" w:tplc="89CA7C86">
      <w:numFmt w:val="bullet"/>
      <w:lvlText w:val="•"/>
      <w:lvlJc w:val="left"/>
      <w:pPr>
        <w:ind w:left="5068" w:hanging="540"/>
      </w:pPr>
      <w:rPr>
        <w:rFonts w:hint="default"/>
        <w:lang w:val="kk-KZ" w:eastAsia="en-US" w:bidi="ar-SA"/>
      </w:rPr>
    </w:lvl>
    <w:lvl w:ilvl="5" w:tplc="B4F0C894">
      <w:numFmt w:val="bullet"/>
      <w:lvlText w:val="•"/>
      <w:lvlJc w:val="left"/>
      <w:pPr>
        <w:ind w:left="6060" w:hanging="540"/>
      </w:pPr>
      <w:rPr>
        <w:rFonts w:hint="default"/>
        <w:lang w:val="kk-KZ" w:eastAsia="en-US" w:bidi="ar-SA"/>
      </w:rPr>
    </w:lvl>
    <w:lvl w:ilvl="6" w:tplc="4920B5FA">
      <w:numFmt w:val="bullet"/>
      <w:lvlText w:val="•"/>
      <w:lvlJc w:val="left"/>
      <w:pPr>
        <w:ind w:left="7052" w:hanging="540"/>
      </w:pPr>
      <w:rPr>
        <w:rFonts w:hint="default"/>
        <w:lang w:val="kk-KZ" w:eastAsia="en-US" w:bidi="ar-SA"/>
      </w:rPr>
    </w:lvl>
    <w:lvl w:ilvl="7" w:tplc="B2A039F0">
      <w:numFmt w:val="bullet"/>
      <w:lvlText w:val="•"/>
      <w:lvlJc w:val="left"/>
      <w:pPr>
        <w:ind w:left="8044" w:hanging="540"/>
      </w:pPr>
      <w:rPr>
        <w:rFonts w:hint="default"/>
        <w:lang w:val="kk-KZ" w:eastAsia="en-US" w:bidi="ar-SA"/>
      </w:rPr>
    </w:lvl>
    <w:lvl w:ilvl="8" w:tplc="169A9618">
      <w:numFmt w:val="bullet"/>
      <w:lvlText w:val="•"/>
      <w:lvlJc w:val="left"/>
      <w:pPr>
        <w:ind w:left="9036" w:hanging="540"/>
      </w:pPr>
      <w:rPr>
        <w:rFonts w:hint="default"/>
        <w:lang w:val="kk-KZ" w:eastAsia="en-US" w:bidi="ar-SA"/>
      </w:rPr>
    </w:lvl>
  </w:abstractNum>
  <w:abstractNum w:abstractNumId="9" w15:restartNumberingAfterBreak="0">
    <w:nsid w:val="4B856522"/>
    <w:multiLevelType w:val="hybridMultilevel"/>
    <w:tmpl w:val="3AF67730"/>
    <w:lvl w:ilvl="0" w:tplc="0E66AA4A">
      <w:start w:val="1"/>
      <w:numFmt w:val="decimal"/>
      <w:lvlText w:val="%1."/>
      <w:lvlJc w:val="left"/>
      <w:pPr>
        <w:ind w:left="1101" w:hanging="720"/>
      </w:pPr>
      <w:rPr>
        <w:rFonts w:ascii="Times New Roman" w:eastAsia="Times New Roman" w:hAnsi="Times New Roman" w:cs="Times New Roman" w:hint="default"/>
        <w:w w:val="100"/>
        <w:sz w:val="24"/>
        <w:szCs w:val="24"/>
        <w:lang w:val="kk-KZ" w:eastAsia="en-US" w:bidi="ar-SA"/>
      </w:rPr>
    </w:lvl>
    <w:lvl w:ilvl="1" w:tplc="42784968">
      <w:numFmt w:val="bullet"/>
      <w:lvlText w:val="•"/>
      <w:lvlJc w:val="left"/>
      <w:pPr>
        <w:ind w:left="2092" w:hanging="720"/>
      </w:pPr>
      <w:rPr>
        <w:rFonts w:hint="default"/>
        <w:lang w:val="kk-KZ" w:eastAsia="en-US" w:bidi="ar-SA"/>
      </w:rPr>
    </w:lvl>
    <w:lvl w:ilvl="2" w:tplc="9E62B7CE">
      <w:numFmt w:val="bullet"/>
      <w:lvlText w:val="•"/>
      <w:lvlJc w:val="left"/>
      <w:pPr>
        <w:ind w:left="3084" w:hanging="720"/>
      </w:pPr>
      <w:rPr>
        <w:rFonts w:hint="default"/>
        <w:lang w:val="kk-KZ" w:eastAsia="en-US" w:bidi="ar-SA"/>
      </w:rPr>
    </w:lvl>
    <w:lvl w:ilvl="3" w:tplc="FDD22100">
      <w:numFmt w:val="bullet"/>
      <w:lvlText w:val="•"/>
      <w:lvlJc w:val="left"/>
      <w:pPr>
        <w:ind w:left="4076" w:hanging="720"/>
      </w:pPr>
      <w:rPr>
        <w:rFonts w:hint="default"/>
        <w:lang w:val="kk-KZ" w:eastAsia="en-US" w:bidi="ar-SA"/>
      </w:rPr>
    </w:lvl>
    <w:lvl w:ilvl="4" w:tplc="47ACEB8C">
      <w:numFmt w:val="bullet"/>
      <w:lvlText w:val="•"/>
      <w:lvlJc w:val="left"/>
      <w:pPr>
        <w:ind w:left="5068" w:hanging="720"/>
      </w:pPr>
      <w:rPr>
        <w:rFonts w:hint="default"/>
        <w:lang w:val="kk-KZ" w:eastAsia="en-US" w:bidi="ar-SA"/>
      </w:rPr>
    </w:lvl>
    <w:lvl w:ilvl="5" w:tplc="16D68E84">
      <w:numFmt w:val="bullet"/>
      <w:lvlText w:val="•"/>
      <w:lvlJc w:val="left"/>
      <w:pPr>
        <w:ind w:left="6060" w:hanging="720"/>
      </w:pPr>
      <w:rPr>
        <w:rFonts w:hint="default"/>
        <w:lang w:val="kk-KZ" w:eastAsia="en-US" w:bidi="ar-SA"/>
      </w:rPr>
    </w:lvl>
    <w:lvl w:ilvl="6" w:tplc="C58C11D2">
      <w:numFmt w:val="bullet"/>
      <w:lvlText w:val="•"/>
      <w:lvlJc w:val="left"/>
      <w:pPr>
        <w:ind w:left="7052" w:hanging="720"/>
      </w:pPr>
      <w:rPr>
        <w:rFonts w:hint="default"/>
        <w:lang w:val="kk-KZ" w:eastAsia="en-US" w:bidi="ar-SA"/>
      </w:rPr>
    </w:lvl>
    <w:lvl w:ilvl="7" w:tplc="28F46174">
      <w:numFmt w:val="bullet"/>
      <w:lvlText w:val="•"/>
      <w:lvlJc w:val="left"/>
      <w:pPr>
        <w:ind w:left="8044" w:hanging="720"/>
      </w:pPr>
      <w:rPr>
        <w:rFonts w:hint="default"/>
        <w:lang w:val="kk-KZ" w:eastAsia="en-US" w:bidi="ar-SA"/>
      </w:rPr>
    </w:lvl>
    <w:lvl w:ilvl="8" w:tplc="05FC17F2">
      <w:numFmt w:val="bullet"/>
      <w:lvlText w:val="•"/>
      <w:lvlJc w:val="left"/>
      <w:pPr>
        <w:ind w:left="9036" w:hanging="720"/>
      </w:pPr>
      <w:rPr>
        <w:rFonts w:hint="default"/>
        <w:lang w:val="kk-KZ" w:eastAsia="en-US" w:bidi="ar-SA"/>
      </w:rPr>
    </w:lvl>
  </w:abstractNum>
  <w:abstractNum w:abstractNumId="10" w15:restartNumberingAfterBreak="0">
    <w:nsid w:val="7048568A"/>
    <w:multiLevelType w:val="hybridMultilevel"/>
    <w:tmpl w:val="59464E10"/>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772E6FFF"/>
    <w:multiLevelType w:val="singleLevel"/>
    <w:tmpl w:val="C73258E8"/>
    <w:lvl w:ilvl="0">
      <w:start w:val="1"/>
      <w:numFmt w:val="decimal"/>
      <w:lvlText w:val="%1."/>
      <w:legacy w:legacy="1" w:legacySpace="0" w:legacyIndent="192"/>
      <w:lvlJc w:val="left"/>
      <w:rPr>
        <w:rFonts w:ascii="Times New Roman" w:hAnsi="Times New Roman" w:cs="Times New Roman" w:hint="default"/>
      </w:rPr>
    </w:lvl>
  </w:abstractNum>
  <w:num w:numId="1" w16cid:durableId="1312320995">
    <w:abstractNumId w:val="6"/>
  </w:num>
  <w:num w:numId="2" w16cid:durableId="1815440037">
    <w:abstractNumId w:val="8"/>
  </w:num>
  <w:num w:numId="3" w16cid:durableId="1773629720">
    <w:abstractNumId w:val="9"/>
  </w:num>
  <w:num w:numId="4" w16cid:durableId="682365502">
    <w:abstractNumId w:val="7"/>
  </w:num>
  <w:num w:numId="5" w16cid:durableId="507408304">
    <w:abstractNumId w:val="2"/>
  </w:num>
  <w:num w:numId="6" w16cid:durableId="1843548727">
    <w:abstractNumId w:val="5"/>
  </w:num>
  <w:num w:numId="7" w16cid:durableId="1854344911">
    <w:abstractNumId w:val="1"/>
  </w:num>
  <w:num w:numId="8" w16cid:durableId="585384978">
    <w:abstractNumId w:val="11"/>
  </w:num>
  <w:num w:numId="9" w16cid:durableId="1524711598">
    <w:abstractNumId w:val="4"/>
  </w:num>
  <w:num w:numId="10" w16cid:durableId="949820187">
    <w:abstractNumId w:val="0"/>
  </w:num>
  <w:num w:numId="11" w16cid:durableId="212155086">
    <w:abstractNumId w:val="10"/>
  </w:num>
  <w:num w:numId="12" w16cid:durableId="20135337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A47F18"/>
    <w:rsid w:val="000267E4"/>
    <w:rsid w:val="000753DC"/>
    <w:rsid w:val="001D0820"/>
    <w:rsid w:val="004319B1"/>
    <w:rsid w:val="005F1B31"/>
    <w:rsid w:val="006429F7"/>
    <w:rsid w:val="006B7445"/>
    <w:rsid w:val="0071004E"/>
    <w:rsid w:val="00790C6A"/>
    <w:rsid w:val="008D21E1"/>
    <w:rsid w:val="008E304A"/>
    <w:rsid w:val="008E6A48"/>
    <w:rsid w:val="00A47F18"/>
    <w:rsid w:val="00A726F6"/>
    <w:rsid w:val="00A75B5F"/>
    <w:rsid w:val="00AB25A3"/>
    <w:rsid w:val="00BF719D"/>
    <w:rsid w:val="00C604F7"/>
    <w:rsid w:val="00C81FB6"/>
    <w:rsid w:val="00C82FDD"/>
    <w:rsid w:val="00CD4DC7"/>
    <w:rsid w:val="00CE237A"/>
    <w:rsid w:val="00E20A90"/>
    <w:rsid w:val="00E261F6"/>
    <w:rsid w:val="00E30D3F"/>
    <w:rsid w:val="00E873E9"/>
    <w:rsid w:val="00EC11F3"/>
    <w:rsid w:val="00ED1EBE"/>
    <w:rsid w:val="00F935B2"/>
    <w:rsid w:val="00FF4385"/>
    <w:rsid w:val="00FF5042"/>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1CBE6"/>
  <w15:docId w15:val="{375E72EB-29A9-4826-B042-EB1D7493D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11F3"/>
    <w:rPr>
      <w:rFonts w:ascii="Times New Roman" w:eastAsia="Times New Roman" w:hAnsi="Times New Roman" w:cs="Times New Roman"/>
      <w:lang w:val="kk-KZ"/>
    </w:rPr>
  </w:style>
  <w:style w:type="paragraph" w:styleId="1">
    <w:name w:val="heading 1"/>
    <w:basedOn w:val="a"/>
    <w:link w:val="10"/>
    <w:uiPriority w:val="9"/>
    <w:qFormat/>
    <w:rsid w:val="00EC11F3"/>
    <w:pPr>
      <w:ind w:left="1103" w:right="1122"/>
      <w:jc w:val="center"/>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EC11F3"/>
    <w:tblPr>
      <w:tblInd w:w="0" w:type="dxa"/>
      <w:tblCellMar>
        <w:top w:w="0" w:type="dxa"/>
        <w:left w:w="0" w:type="dxa"/>
        <w:bottom w:w="0" w:type="dxa"/>
        <w:right w:w="0" w:type="dxa"/>
      </w:tblCellMar>
    </w:tblPr>
  </w:style>
  <w:style w:type="paragraph" w:styleId="a3">
    <w:name w:val="Body Text"/>
    <w:basedOn w:val="a"/>
    <w:uiPriority w:val="1"/>
    <w:qFormat/>
    <w:rsid w:val="00EC11F3"/>
    <w:rPr>
      <w:sz w:val="24"/>
      <w:szCs w:val="24"/>
    </w:rPr>
  </w:style>
  <w:style w:type="paragraph" w:styleId="a4">
    <w:name w:val="List Paragraph"/>
    <w:basedOn w:val="a"/>
    <w:link w:val="a5"/>
    <w:uiPriority w:val="34"/>
    <w:qFormat/>
    <w:rsid w:val="00EC11F3"/>
    <w:pPr>
      <w:ind w:left="1821" w:hanging="721"/>
    </w:pPr>
  </w:style>
  <w:style w:type="paragraph" w:customStyle="1" w:styleId="TableParagraph">
    <w:name w:val="Table Paragraph"/>
    <w:basedOn w:val="a"/>
    <w:uiPriority w:val="1"/>
    <w:qFormat/>
    <w:rsid w:val="00EC11F3"/>
    <w:pPr>
      <w:ind w:left="107"/>
    </w:pPr>
  </w:style>
  <w:style w:type="paragraph" w:styleId="HTML">
    <w:name w:val="HTML Preformatted"/>
    <w:basedOn w:val="a"/>
    <w:link w:val="HTML0"/>
    <w:uiPriority w:val="99"/>
    <w:semiHidden/>
    <w:unhideWhenUsed/>
    <w:rsid w:val="00C82F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semiHidden/>
    <w:rsid w:val="00C82FDD"/>
    <w:rPr>
      <w:rFonts w:ascii="Courier New" w:eastAsia="Times New Roman" w:hAnsi="Courier New" w:cs="Courier New"/>
      <w:sz w:val="20"/>
      <w:szCs w:val="20"/>
      <w:lang w:val="ru-RU" w:eastAsia="ru-RU"/>
    </w:rPr>
  </w:style>
  <w:style w:type="paragraph" w:styleId="a6">
    <w:name w:val="List"/>
    <w:basedOn w:val="a"/>
    <w:unhideWhenUsed/>
    <w:rsid w:val="001D0820"/>
    <w:pPr>
      <w:widowControl/>
      <w:ind w:left="283" w:hanging="283"/>
    </w:pPr>
    <w:rPr>
      <w:sz w:val="20"/>
      <w:szCs w:val="20"/>
      <w:lang w:val="ru-RU" w:eastAsia="ru-RU"/>
    </w:rPr>
  </w:style>
  <w:style w:type="character" w:customStyle="1" w:styleId="a5">
    <w:name w:val="Абзац списка Знак"/>
    <w:link w:val="a4"/>
    <w:uiPriority w:val="34"/>
    <w:rsid w:val="00E261F6"/>
    <w:rPr>
      <w:rFonts w:ascii="Times New Roman" w:eastAsia="Times New Roman" w:hAnsi="Times New Roman" w:cs="Times New Roman"/>
      <w:lang w:val="kk-KZ"/>
    </w:rPr>
  </w:style>
  <w:style w:type="character" w:customStyle="1" w:styleId="normaltextrun">
    <w:name w:val="normaltextrun"/>
    <w:basedOn w:val="a0"/>
    <w:rsid w:val="000753DC"/>
  </w:style>
  <w:style w:type="table" w:styleId="a7">
    <w:name w:val="Table Grid"/>
    <w:basedOn w:val="a1"/>
    <w:uiPriority w:val="59"/>
    <w:rsid w:val="000753DC"/>
    <w:pPr>
      <w:widowControl/>
      <w:autoSpaceDE/>
      <w:autoSpaceDN/>
    </w:pPr>
    <w:rPr>
      <w:rFonts w:ascii="Times New Roman" w:eastAsia="Times New Roman" w:hAnsi="Times New Roman" w:cs="Times New Roman"/>
      <w:sz w:val="24"/>
      <w:szCs w:val="24"/>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0753DC"/>
    <w:pPr>
      <w:widowControl/>
      <w:autoSpaceDE/>
      <w:autoSpaceDN/>
      <w:spacing w:before="100" w:beforeAutospacing="1" w:after="100" w:afterAutospacing="1"/>
    </w:pPr>
    <w:rPr>
      <w:sz w:val="24"/>
      <w:szCs w:val="24"/>
      <w:lang w:val="ru-RU"/>
    </w:rPr>
  </w:style>
  <w:style w:type="character" w:customStyle="1" w:styleId="eop">
    <w:name w:val="eop"/>
    <w:basedOn w:val="a0"/>
    <w:rsid w:val="000753DC"/>
  </w:style>
  <w:style w:type="paragraph" w:customStyle="1" w:styleId="paragraph">
    <w:name w:val="paragraph"/>
    <w:basedOn w:val="a"/>
    <w:rsid w:val="000753DC"/>
    <w:pPr>
      <w:widowControl/>
      <w:autoSpaceDE/>
      <w:autoSpaceDN/>
      <w:spacing w:before="100" w:beforeAutospacing="1" w:after="100" w:afterAutospacing="1"/>
    </w:pPr>
    <w:rPr>
      <w:sz w:val="24"/>
      <w:szCs w:val="24"/>
      <w:lang w:val="ru-RU" w:eastAsia="ru-RU"/>
    </w:rPr>
  </w:style>
  <w:style w:type="character" w:customStyle="1" w:styleId="apple-style-span">
    <w:name w:val="apple-style-span"/>
    <w:rsid w:val="004319B1"/>
    <w:rPr>
      <w:rFonts w:cs="Times New Roman"/>
    </w:rPr>
  </w:style>
  <w:style w:type="character" w:customStyle="1" w:styleId="10">
    <w:name w:val="Заголовок 1 Знак"/>
    <w:basedOn w:val="a0"/>
    <w:link w:val="1"/>
    <w:uiPriority w:val="9"/>
    <w:rsid w:val="00790C6A"/>
    <w:rPr>
      <w:rFonts w:ascii="Times New Roman" w:eastAsia="Times New Roman" w:hAnsi="Times New Roman" w:cs="Times New Roman"/>
      <w:b/>
      <w:bCs/>
      <w:sz w:val="24"/>
      <w:szCs w:val="24"/>
      <w:lang w:val="kk-KZ"/>
    </w:rPr>
  </w:style>
  <w:style w:type="character" w:styleId="a9">
    <w:name w:val="Hyperlink"/>
    <w:basedOn w:val="a0"/>
    <w:uiPriority w:val="99"/>
    <w:unhideWhenUsed/>
    <w:rsid w:val="00E30D3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yberleninka.ru/article/n/grottaizabelly-deste-i-eyo-kollektsiya" TargetMode="External"/><Relationship Id="rId3" Type="http://schemas.openxmlformats.org/officeDocument/2006/relationships/styles" Target="styles.xml"/><Relationship Id="rId7" Type="http://schemas.openxmlformats.org/officeDocument/2006/relationships/hyperlink" Target="https://cyberleninka.ru/article/n/istoriografiya-muzeologiimuzeevedeniya-muzeografii-k-voprosu-razdeleniya-ponyatiy"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icom.museum/fileadmin/user_upload/pdf/Key_Concepts_of_Museology/key_concepts_r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yberleninka.ru/article/n/obrazy-voyny-i-nauki-v-intarsiyah-urbinskogostudiolo-federiko-da-montefeltro" TargetMode="External"/><Relationship Id="rId4" Type="http://schemas.openxmlformats.org/officeDocument/2006/relationships/settings" Target="settings.xml"/><Relationship Id="rId9" Type="http://schemas.openxmlformats.org/officeDocument/2006/relationships/hyperlink" Target="https://cyberleninka.ru/article/n/semya-d-este-pokroviteli-iskusstva-i-kollektsion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3C8EDE-3E99-4505-80F5-7D9D28007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5</Pages>
  <Words>1276</Words>
  <Characters>7278</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Hackintosh</dc:creator>
  <cp:lastModifiedBy>Терекбаева Жазира</cp:lastModifiedBy>
  <cp:revision>6</cp:revision>
  <cp:lastPrinted>2025-10-17T11:13:00Z</cp:lastPrinted>
  <dcterms:created xsi:type="dcterms:W3CDTF">2025-01-18T16:33:00Z</dcterms:created>
  <dcterms:modified xsi:type="dcterms:W3CDTF">2026-06-09T06:12:00Z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2024-04-07T00:00:00Z</vt:filetime>
  </property>
  <property fmtid="{D5CDD505-2E9C-101B-9397-08002B2CF9AE}" pid="3" name="Creator">
    <vt:lpwstr>Microsoft® Word 2016</vt:lpwstr>
  </property>
  <property fmtid="{D5CDD505-2E9C-101B-9397-08002B2CF9AE}" pid="4" name="LastSaved">
    <vt:filetime>2024-10-28T00:00:00Z</vt:filetime>
  </property>
</Properties>
</file>